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smallCaps/>
          <w:sz w:val="44"/>
          <w:szCs w:val="44"/>
        </w:rPr>
      </w:pPr>
      <w:r>
        <w:rPr>
          <w:rFonts w:eastAsia="Times New Roman" w:cs="Times New Roman" w:ascii="Times New Roman" w:hAnsi="Times New Roman"/>
          <w:smallCaps/>
          <w:sz w:val="44"/>
          <w:szCs w:val="44"/>
        </w:rPr>
        <w:drawing>
          <wp:anchor behindDoc="0" distT="0" distB="0" distL="0" distR="0" simplePos="0" locked="0" layoutInCell="0" allowOverlap="1" relativeHeight="2">
            <wp:simplePos x="0" y="0"/>
            <wp:positionH relativeFrom="column">
              <wp:posOffset>3039110</wp:posOffset>
            </wp:positionH>
            <wp:positionV relativeFrom="paragraph">
              <wp:posOffset>-145415</wp:posOffset>
            </wp:positionV>
            <wp:extent cx="424815" cy="46355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424815" cy="463550"/>
                    </a:xfrm>
                    <a:prstGeom prst="rect">
                      <a:avLst/>
                    </a:prstGeom>
                  </pic:spPr>
                </pic:pic>
              </a:graphicData>
            </a:graphic>
          </wp:anchor>
        </w:drawing>
      </w:r>
      <w:r>
        <w:rPr>
          <w:rFonts w:eastAsia="Times New Roman" w:cs="Times New Roman" w:ascii="Times New Roman" w:hAnsi="Times New Roman"/>
          <w:smallCaps/>
          <w:sz w:val="44"/>
          <w:szCs w:val="44"/>
        </w:rPr>
        <w:t xml:space="preserve"> </w:t>
      </w:r>
    </w:p>
    <w:p>
      <w:pPr>
        <w:pStyle w:val="Normal"/>
        <w:tabs>
          <w:tab w:val="clear" w:pos="720"/>
          <w:tab w:val="left" w:pos="4111" w:leader="none"/>
        </w:tabs>
        <w:spacing w:lineRule="auto" w:line="240" w:before="0" w:after="0"/>
        <w:ind w:left="-6" w:right="-45" w:hanging="0"/>
        <w:jc w:val="center"/>
        <w:rPr>
          <w:rFonts w:ascii="Century Gothic" w:hAnsi="Century Gothic" w:eastAsia="Century Gothic" w:cs="Century Gothic"/>
          <w:color w:val="000000"/>
          <w:sz w:val="18"/>
          <w:szCs w:val="18"/>
        </w:rPr>
      </w:pPr>
      <w:r>
        <w:rPr/>
      </w:r>
    </w:p>
    <w:p>
      <w:pPr>
        <w:pStyle w:val="Normal"/>
        <w:tabs>
          <w:tab w:val="clear" w:pos="720"/>
          <w:tab w:val="left" w:pos="4111" w:leader="none"/>
        </w:tabs>
        <w:spacing w:lineRule="auto" w:line="240" w:before="0" w:after="0"/>
        <w:ind w:left="-6" w:right="-45" w:hanging="0"/>
        <w:jc w:val="center"/>
        <w:rPr>
          <w:rFonts w:ascii="Century Gothic" w:hAnsi="Century Gothic" w:cs="Times New Roman"/>
          <w:color w:val="000000"/>
          <w:sz w:val="18"/>
          <w:szCs w:val="20"/>
        </w:rPr>
      </w:pPr>
      <w:r>
        <w:rPr>
          <w:rFonts w:eastAsia="Times New Roman" w:cs="Times New Roman" w:ascii="Century Gothic" w:hAnsi="Century Gothic"/>
          <w:b/>
          <w:smallCaps/>
          <w:color w:val="000000"/>
          <w:sz w:val="32"/>
          <w:szCs w:val="44"/>
          <w:shd w:fill="auto" w:val="clear"/>
        </w:rPr>
        <w:t>ISTITUTO COMPRENSIVO STATALE “GIOVANNI LILLIU”</w:t>
        <w:br/>
      </w:r>
      <w:r>
        <w:rPr>
          <w:rFonts w:eastAsia="Times New Roman" w:cs="Times New Roman" w:ascii="Century Gothic" w:hAnsi="Century Gothic"/>
          <w:b/>
          <w:smallCaps/>
          <w:color w:val="000000"/>
          <w:sz w:val="22"/>
          <w:szCs w:val="22"/>
          <w:shd w:fill="auto" w:val="clear"/>
        </w:rPr>
        <w:t>SEDE: VIA GARAVETTI, 1 - 09129 CAGLIARI - TEL. 070/492737 – TEL. ALFIERI 070/305719</w:t>
        <w:br/>
        <w:t>MAIL CAIC8AG002@ISTRUZIONE.IT – CAIC8AG002@PEC.ISTRUZIONE.IT - COD. MECC. CAIC8GA002</w:t>
      </w:r>
    </w:p>
    <w:p>
      <w:pPr>
        <w:pStyle w:val="Normal"/>
        <w:spacing w:lineRule="auto" w:line="240" w:before="120" w:after="0"/>
        <w:jc w:val="center"/>
        <w:rPr>
          <w:rFonts w:ascii="Times New Roman" w:hAnsi="Times New Roman" w:eastAsia="Times New Roman" w:cs="Times New Roman"/>
          <w:b/>
          <w:b/>
          <w:smallCaps/>
          <w:sz w:val="48"/>
          <w:szCs w:val="48"/>
        </w:rPr>
      </w:pPr>
      <w:r>
        <w:rPr>
          <w:rFonts w:eastAsia="Times New Roman" w:cs="Times New Roman" w:ascii="Times New Roman" w:hAnsi="Times New Roman"/>
          <w:b/>
          <w:smallCaps/>
          <w:sz w:val="48"/>
          <w:szCs w:val="48"/>
        </w:rPr>
        <w:t>Piano Educativo Individualizzato</w:t>
      </w:r>
    </w:p>
    <w:p>
      <w:pPr>
        <w:pStyle w:val="Normal"/>
        <w:spacing w:lineRule="auto" w:line="240" w:before="0" w:after="120"/>
        <w:jc w:val="center"/>
        <w:rPr>
          <w:rFonts w:ascii="Times New Roman" w:hAnsi="Times New Roman" w:eastAsia="Times New Roman" w:cs="Times New Roman"/>
          <w:b/>
          <w:b/>
          <w:smallCaps/>
          <w:sz w:val="72"/>
          <w:szCs w:val="72"/>
          <w:u w:val="single"/>
        </w:rPr>
      </w:pPr>
      <w:r>
        <w:rPr>
          <w:rFonts w:eastAsia="Times New Roman" w:cs="Times New Roman" w:ascii="Times New Roman" w:hAnsi="Times New Roman"/>
          <w:b/>
          <w:smallCaps/>
          <w:sz w:val="72"/>
          <w:szCs w:val="72"/>
          <w:u w:val="single"/>
        </w:rPr>
        <w:t xml:space="preserve">verifica Finale </w:t>
      </w:r>
      <w:r>
        <w:rPr>
          <w:rFonts w:eastAsia="Times New Roman" w:cs="Times New Roman" w:ascii="Times New Roman" w:hAnsi="Times New Roman"/>
          <w:b/>
          <w:smallCaps/>
          <w:sz w:val="44"/>
          <w:szCs w:val="44"/>
          <w:u w:val="single"/>
        </w:rPr>
        <w:t xml:space="preserve">(sezioni 5-7-8-11) </w:t>
      </w:r>
    </w:p>
    <w:p>
      <w:pPr>
        <w:pStyle w:val="Normal"/>
        <w:spacing w:lineRule="auto" w:line="240" w:before="0" w:after="0"/>
        <w:jc w:val="center"/>
        <w:rPr>
          <w:rFonts w:ascii="Times New Roman" w:hAnsi="Times New Roman" w:eastAsia="Times New Roman" w:cs="Times New Roman"/>
          <w:smallCaps/>
          <w:sz w:val="24"/>
          <w:szCs w:val="24"/>
        </w:rPr>
      </w:pPr>
      <w:r>
        <w:rPr>
          <w:rFonts w:eastAsia="Times New Roman" w:cs="Times New Roman" w:ascii="Times New Roman" w:hAnsi="Times New Roman"/>
          <w:smallCaps/>
          <w:sz w:val="24"/>
          <w:szCs w:val="24"/>
        </w:rPr>
        <w:t xml:space="preserve">(art. 7, D. Lgs. </w:t>
      </w:r>
      <w:r>
        <w:rPr>
          <w:rFonts w:eastAsia="Times New Roman" w:cs="Times New Roman" w:ascii="Times New Roman" w:hAnsi="Times New Roman"/>
          <w:sz w:val="24"/>
          <w:szCs w:val="24"/>
        </w:rPr>
        <w:t xml:space="preserve">13 </w:t>
      </w:r>
      <w:r>
        <w:rPr>
          <w:rFonts w:eastAsia="Times New Roman" w:cs="Times New Roman" w:ascii="Times New Roman" w:hAnsi="Times New Roman"/>
          <w:smallCaps/>
          <w:sz w:val="24"/>
          <w:szCs w:val="24"/>
        </w:rPr>
        <w:t xml:space="preserve">aprile 2017, n. 66 </w:t>
      </w:r>
      <w:r>
        <w:rPr>
          <w:rFonts w:eastAsia="Times New Roman" w:cs="Times New Roman" w:ascii="Times New Roman" w:hAnsi="Times New Roman"/>
          <w:sz w:val="24"/>
          <w:szCs w:val="24"/>
        </w:rPr>
        <w:t>e s.m.i.</w:t>
      </w:r>
      <w:r>
        <w:rPr>
          <w:rFonts w:eastAsia="Times New Roman" w:cs="Times New Roman" w:ascii="Times New Roman" w:hAnsi="Times New Roman"/>
          <w:smallCaps/>
          <w:sz w:val="24"/>
          <w:szCs w:val="24"/>
        </w:rPr>
        <w:t>)</w:t>
      </w:r>
    </w:p>
    <w:p>
      <w:pPr>
        <w:pStyle w:val="Normal"/>
        <w:spacing w:lineRule="auto" w:line="240" w:before="0" w:after="12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 xml:space="preserve">Anno Scolastico </w:t>
      </w:r>
      <w:r>
        <w:rPr>
          <w:rFonts w:eastAsia="Times New Roman" w:cs="Times New Roman" w:ascii="Times New Roman" w:hAnsi="Times New Roman"/>
          <w:b/>
          <w:sz w:val="32"/>
          <w:szCs w:val="32"/>
          <w:u w:val="single"/>
        </w:rPr>
        <w:t>     </w:t>
      </w:r>
    </w:p>
    <w:tbl>
      <w:tblPr>
        <w:tblStyle w:val="Table1"/>
        <w:tblW w:w="9889" w:type="dxa"/>
        <w:jc w:val="left"/>
        <w:tblInd w:w="-115" w:type="dxa"/>
        <w:tblLayout w:type="fixed"/>
        <w:tblCellMar>
          <w:top w:w="0" w:type="dxa"/>
          <w:left w:w="108" w:type="dxa"/>
          <w:bottom w:w="0" w:type="dxa"/>
          <w:right w:w="108" w:type="dxa"/>
        </w:tblCellMar>
        <w:tblLook w:val="0400"/>
      </w:tblPr>
      <w:tblGrid>
        <w:gridCol w:w="1951"/>
        <w:gridCol w:w="1558"/>
        <w:gridCol w:w="2053"/>
        <w:gridCol w:w="4326"/>
      </w:tblGrid>
      <w:tr>
        <w:trPr>
          <w:trHeight w:val="595" w:hRule="atLeast"/>
        </w:trPr>
        <w:tc>
          <w:tcPr>
            <w:tcW w:w="35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sz w:val="28"/>
                <w:szCs w:val="28"/>
              </w:rPr>
            </w:pPr>
            <w:r>
              <w:rPr>
                <w:rFonts w:eastAsia="Times New Roman" w:cs="Times New Roman" w:ascii="Times New Roman" w:hAnsi="Times New Roman"/>
                <w:sz w:val="32"/>
                <w:szCs w:val="32"/>
              </w:rPr>
              <w:t xml:space="preserve">ALUNNO/A </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b/>
                <w:b/>
                <w:sz w:val="32"/>
                <w:szCs w:val="32"/>
              </w:rPr>
            </w:pPr>
            <w:r>
              <w:rPr>
                <w:rFonts w:eastAsia="Times New Roman" w:cs="Times New Roman" w:ascii="Times New Roman" w:hAnsi="Times New Roman"/>
                <w:b/>
                <w:sz w:val="32"/>
                <w:szCs w:val="32"/>
              </w:rPr>
            </w:r>
          </w:p>
        </w:tc>
      </w:tr>
      <w:tr>
        <w:trPr>
          <w:trHeight w:val="595" w:hRule="atLeast"/>
        </w:trPr>
        <w:tc>
          <w:tcPr>
            <w:tcW w:w="35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b/>
                <w:b/>
                <w:sz w:val="28"/>
                <w:szCs w:val="28"/>
              </w:rPr>
            </w:pPr>
            <w:r>
              <w:rPr>
                <w:rFonts w:eastAsia="Times New Roman" w:cs="Times New Roman" w:ascii="Times New Roman" w:hAnsi="Times New Roman"/>
                <w:sz w:val="28"/>
                <w:szCs w:val="28"/>
              </w:rPr>
              <w:t>codice sostitutivo personale</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b/>
                <w:b/>
                <w:sz w:val="32"/>
                <w:szCs w:val="32"/>
              </w:rPr>
            </w:pPr>
            <w:r>
              <w:rPr>
                <w:rFonts w:eastAsia="Times New Roman" w:cs="Times New Roman" w:ascii="Times New Roman" w:hAnsi="Times New Roman"/>
                <w:b/>
                <w:sz w:val="32"/>
                <w:szCs w:val="32"/>
              </w:rPr>
            </w:r>
          </w:p>
        </w:tc>
      </w:tr>
      <w:tr>
        <w:trPr>
          <w:trHeight w:val="595" w:hRule="atLeast"/>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rPr>
            </w:pPr>
            <w:r>
              <w:rPr>
                <w:rFonts w:eastAsia="Times New Roman" w:cs="Times New Roman" w:ascii="Times New Roman" w:hAnsi="Times New Roman"/>
                <w:sz w:val="28"/>
                <w:szCs w:val="28"/>
              </w:rPr>
              <w:t>Classe/sezione</w:t>
            </w:r>
            <w:r>
              <w:rPr>
                <w:rFonts w:eastAsia="Times New Roman" w:cs="Times New Roman" w:ascii="Times New Roman" w:hAnsi="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rPr>
            </w:pPr>
            <w:r>
              <w:rPr>
                <w:rFonts w:eastAsia="Times New Roman" w:cs="Times New Roman" w:ascii="Times New Roman" w:hAnsi="Times New Roman"/>
              </w:rPr>
            </w:r>
          </w:p>
        </w:tc>
        <w:tc>
          <w:tcPr>
            <w:tcW w:w="20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b/>
                <w:b/>
                <w:sz w:val="32"/>
                <w:szCs w:val="32"/>
              </w:rPr>
            </w:pPr>
            <w:r>
              <w:rPr>
                <w:rFonts w:eastAsia="Times New Roman" w:cs="Times New Roman" w:ascii="Times New Roman" w:hAnsi="Times New Roman"/>
                <w:sz w:val="28"/>
                <w:szCs w:val="28"/>
              </w:rPr>
              <w:t xml:space="preserve">Plesso o sede </w:t>
            </w:r>
          </w:p>
        </w:tc>
        <w:tc>
          <w:tcPr>
            <w:tcW w:w="43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b/>
                <w:b/>
                <w:sz w:val="32"/>
                <w:szCs w:val="32"/>
              </w:rPr>
            </w:pPr>
            <w:r>
              <w:rPr>
                <w:rFonts w:eastAsia="Times New Roman" w:cs="Times New Roman" w:ascii="Times New Roman" w:hAnsi="Times New Roman"/>
                <w:b/>
                <w:sz w:val="32"/>
                <w:szCs w:val="32"/>
              </w:rPr>
            </w:r>
          </w:p>
        </w:tc>
      </w:tr>
    </w:tbl>
    <w:p>
      <w:pPr>
        <w:pStyle w:val="Normal"/>
        <w:spacing w:lineRule="auto" w:line="240" w:before="120" w:after="12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r>
    </w:p>
    <w:tbl>
      <w:tblPr>
        <w:tblStyle w:val="Table2"/>
        <w:tblW w:w="10064" w:type="dxa"/>
        <w:jc w:val="left"/>
        <w:tblInd w:w="-6" w:type="dxa"/>
        <w:tblLayout w:type="fixed"/>
        <w:tblCellMar>
          <w:top w:w="0" w:type="dxa"/>
          <w:left w:w="108" w:type="dxa"/>
          <w:bottom w:w="0" w:type="dxa"/>
          <w:right w:w="108" w:type="dxa"/>
        </w:tblCellMar>
        <w:tblLook w:val="0400"/>
      </w:tblPr>
      <w:tblGrid>
        <w:gridCol w:w="3118"/>
        <w:gridCol w:w="2977"/>
        <w:gridCol w:w="3969"/>
      </w:tblGrid>
      <w:tr>
        <w:trPr>
          <w:trHeight w:val="1027"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 xml:space="preserve">Verifica finale </w:t>
            </w:r>
          </w:p>
          <w:p>
            <w:pPr>
              <w:pStyle w:val="Normal"/>
              <w:widowControl w:val="false"/>
              <w:spacing w:lineRule="auto" w:line="240" w:before="0" w:after="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e proposte per l’A.S. successivo</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0"/>
              <w:rPr>
                <w:rFonts w:ascii="Times New Roman" w:hAnsi="Times New Roman" w:eastAsia="Times New Roman" w:cs="Times New Roman"/>
                <w:smallCaps/>
              </w:rPr>
            </w:pPr>
            <w:r>
              <w:rPr>
                <w:rFonts w:eastAsia="Times New Roman" w:cs="Times New Roman" w:ascii="Times New Roman" w:hAnsi="Times New Roman"/>
                <w:smallCaps/>
              </w:rPr>
              <w:t xml:space="preserve">Data </w:t>
            </w:r>
            <w:r>
              <w:rPr>
                <w:rFonts w:eastAsia="Times New Roman" w:cs="Times New Roman" w:ascii="Times New Roman" w:hAnsi="Times New Roman"/>
                <w:sz w:val="24"/>
                <w:szCs w:val="24"/>
                <w:u w:val="single"/>
              </w:rPr>
              <w:t>     </w:t>
            </w:r>
          </w:p>
          <w:p>
            <w:pPr>
              <w:pStyle w:val="Normal"/>
              <w:widowControl w:val="false"/>
              <w:spacing w:lineRule="auto" w:line="240" w:before="120" w:after="0"/>
              <w:rPr>
                <w:rFonts w:ascii="Times New Roman" w:hAnsi="Times New Roman" w:eastAsia="Times New Roman" w:cs="Times New Roman"/>
                <w:smallCaps/>
              </w:rPr>
            </w:pPr>
            <w:r>
              <w:rPr>
                <w:rFonts w:eastAsia="Times New Roman" w:cs="Times New Roman" w:ascii="Times New Roman" w:hAnsi="Times New Roman"/>
                <w:smallCaps/>
              </w:rPr>
              <w:t xml:space="preserve">Verbale allegato n. </w:t>
            </w:r>
            <w:r>
              <w:rPr>
                <w:rFonts w:eastAsia="Times New Roman" w:cs="Times New Roman" w:ascii="Times New Roman" w:hAnsi="Times New Roman"/>
                <w:sz w:val="24"/>
                <w:szCs w:val="24"/>
                <w:u w:val="single"/>
              </w:rPr>
              <w:t>     </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mallCaps/>
              </w:rPr>
            </w:pPr>
            <w:r>
              <w:rPr>
                <w:rFonts w:eastAsia="Times New Roman" w:cs="Times New Roman" w:ascii="Times New Roman" w:hAnsi="Times New Roman"/>
                <w:smallCaps/>
              </w:rPr>
              <w:t>Firma del dirigente Scolastico</w:t>
            </w:r>
            <w:r>
              <w:rPr>
                <w:rFonts w:eastAsia="Times New Roman" w:cs="Times New Roman" w:ascii="Times New Roman" w:hAnsi="Times New Roman"/>
                <w:smallCaps/>
                <w:sz w:val="16"/>
                <w:szCs w:val="16"/>
                <w:vertAlign w:val="superscript"/>
              </w:rPr>
              <w:t>1</w:t>
            </w:r>
          </w:p>
          <w:p>
            <w:pPr>
              <w:pStyle w:val="Normal"/>
              <w:widowControl w:val="false"/>
              <w:spacing w:lineRule="auto" w:line="240" w:before="0" w:after="0"/>
              <w:jc w:val="center"/>
              <w:rPr>
                <w:rFonts w:ascii="Times New Roman" w:hAnsi="Times New Roman" w:eastAsia="Times New Roman" w:cs="Times New Roman"/>
                <w:smallCaps/>
              </w:rPr>
            </w:pPr>
            <w:r/>
            <w:r>
              <w:rPr>
                <w:rFonts w:eastAsia="Times New Roman" w:cs="Times New Roman" w:ascii="Times New Roman" w:hAnsi="Times New Roman"/>
                <w:smallCaps/>
              </w:rPr>
              <w:t xml:space="preserve">………………………         </w:t>
            </w:r>
            <w:r>
              <w:rPr>
                <w:rFonts w:eastAsia="Times New Roman" w:cs="Times New Roman" w:ascii="Times New Roman" w:hAnsi="Times New Roman"/>
                <w:smallCaps/>
              </w:rPr>
              <mc:AlternateContent>
                <mc:Choice Requires="wps">
                  <w:drawing>
                    <wp:inline distT="0" distB="0" distL="0" distR="0">
                      <wp:extent cx="661670" cy="636905"/>
                      <wp:effectExtent l="0" t="0" r="0" b="0"/>
                      <wp:docPr id="2" name="Shape 3"/>
                      <a:graphic xmlns:a="http://schemas.openxmlformats.org/drawingml/2006/main">
                        <a:graphicData uri="http://schemas.microsoft.com/office/word/2010/wordprocessingShape">
                          <wps:wsp>
                            <wps:cNvSpPr/>
                            <wps:spPr>
                              <a:xfrm>
                                <a:off x="0" y="0"/>
                                <a:ext cx="660960" cy="636120"/>
                              </a:xfrm>
                              <a:prstGeom prst="ellipse">
                                <a:avLst/>
                              </a:prstGeom>
                              <a:solidFill>
                                <a:schemeClr val="lt1"/>
                              </a:solidFill>
                              <a:ln w="9525">
                                <a:solidFill>
                                  <a:schemeClr val="dk1"/>
                                </a:solidFill>
                                <a:miter/>
                              </a:ln>
                            </wps:spPr>
                            <wps:style>
                              <a:lnRef idx="0"/>
                              <a:fillRef idx="0"/>
                              <a:effectRef idx="0"/>
                              <a:fontRef idx="minor"/>
                            </wps:style>
                            <wps:txbx>
                              <w:txbxContent>
                                <w:p>
                                  <w:pPr>
                                    <w:pStyle w:val="Contenutocornice"/>
                                    <w:widowControl w:val="false"/>
                                    <w:spacing w:lineRule="exact" w:line="240" w:before="0" w:after="0"/>
                                    <w:ind w:left="0" w:right="0" w:hanging="0"/>
                                    <w:jc w:val="left"/>
                                    <w:rPr/>
                                  </w:pPr>
                                  <w:r>
                                    <w:rPr/>
                                  </w:r>
                                </w:p>
                              </w:txbxContent>
                            </wps:txbx>
                            <wps:bodyPr tIns="91440" bIns="91440" anchor="ctr">
                              <a:noAutofit/>
                            </wps:bodyPr>
                          </wps:wsp>
                        </a:graphicData>
                      </a:graphic>
                    </wp:inline>
                  </w:drawing>
                </mc:Choice>
                <mc:Fallback>
                  <w:pict>
                    <v:oval id="shape_0" ID="Shape 3" fillcolor="white" stroked="t" style="position:absolute;margin-left:0pt;margin-top:-50.15pt;width:52pt;height:50.05pt;mso-wrap-style:none;v-text-anchor:middle;mso-position-vertical:top">
                      <v:fill o:detectmouseclick="t" type="solid" color2="black"/>
                      <v:stroke color="black" weight="9360" joinstyle="miter" endcap="flat"/>
                      <v:textbox>
                        <w:txbxContent>
                          <w:p>
                            <w:pPr>
                              <w:pStyle w:val="Contenutocornice"/>
                              <w:widowControl w:val="false"/>
                              <w:spacing w:lineRule="exact" w:line="240" w:before="0" w:after="0"/>
                              <w:ind w:left="0" w:right="0" w:hanging="0"/>
                              <w:jc w:val="left"/>
                              <w:rPr/>
                            </w:pPr>
                            <w:r>
                              <w:rPr/>
                            </w:r>
                          </w:p>
                        </w:txbxContent>
                      </v:textbox>
                      <w10:wrap type="square"/>
                    </v:oval>
                  </w:pict>
                </mc:Fallback>
              </mc:AlternateContent>
            </w:r>
          </w:p>
        </w:tc>
      </w:tr>
    </w:tbl>
    <w:p>
      <w:pPr>
        <w:pStyle w:val="Normal"/>
        <w:spacing w:lineRule="auto" w:line="240" w:before="0" w:after="0"/>
        <w:jc w:val="right"/>
        <w:rPr>
          <w:rFonts w:ascii="Times New Roman" w:hAnsi="Times New Roman" w:eastAsia="Times New Roman" w:cs="Times New Roman"/>
          <w:color w:val="FF0000"/>
          <w:sz w:val="20"/>
          <w:szCs w:val="20"/>
        </w:rPr>
      </w:pPr>
      <w:bookmarkStart w:id="0" w:name="_heading=h.gjdgxs"/>
      <w:bookmarkEnd w:id="0"/>
      <w:r>
        <w:rPr>
          <w:rFonts w:eastAsia="Times New Roman" w:cs="Times New Roman" w:ascii="Times New Roman" w:hAnsi="Times New Roman"/>
          <w:smallCaps/>
          <w:sz w:val="16"/>
          <w:szCs w:val="16"/>
          <w:vertAlign w:val="superscript"/>
        </w:rPr>
        <w:t xml:space="preserve">(1) </w:t>
      </w:r>
      <w:r>
        <w:rPr>
          <w:rFonts w:eastAsia="Times New Roman" w:cs="Times New Roman" w:ascii="Times New Roman" w:hAnsi="Times New Roman"/>
          <w:sz w:val="26"/>
          <w:szCs w:val="26"/>
          <w:vertAlign w:val="superscript"/>
        </w:rPr>
        <w:t>o suo delegato</w:t>
      </w:r>
    </w:p>
    <w:p>
      <w:pPr>
        <w:pStyle w:val="Titolo1"/>
        <w:spacing w:lineRule="auto" w:line="240" w:before="240" w:after="0"/>
        <w:ind w:left="425" w:hanging="357"/>
        <w:rPr/>
      </w:pPr>
      <w:r>
        <w:rPr/>
      </w:r>
    </w:p>
    <w:p>
      <w:pPr>
        <w:pStyle w:val="Normal"/>
        <w:spacing w:lineRule="auto" w:line="276" w:before="0" w:after="200"/>
        <w:rPr>
          <w:rFonts w:ascii="Tahoma" w:hAnsi="Tahoma" w:eastAsia="Tahoma" w:cs="Tahoma"/>
          <w:b/>
          <w:b/>
          <w:color w:val="000000"/>
          <w:sz w:val="24"/>
          <w:szCs w:val="24"/>
        </w:rPr>
      </w:pPr>
      <w:r>
        <w:rPr>
          <w:rFonts w:eastAsia="Tahoma" w:cs="Tahoma" w:ascii="Tahoma" w:hAnsi="Tahoma"/>
          <w:b/>
          <w:color w:val="000000"/>
          <w:sz w:val="24"/>
          <w:szCs w:val="24"/>
        </w:rPr>
      </w:r>
      <w:r>
        <w:br w:type="page"/>
      </w:r>
    </w:p>
    <w:p>
      <w:pPr>
        <w:pStyle w:val="Titolo1"/>
        <w:spacing w:lineRule="auto" w:line="240" w:before="240" w:after="0"/>
        <w:ind w:left="425" w:hanging="357"/>
        <w:rPr>
          <w:color w:val="000000"/>
        </w:rPr>
      </w:pPr>
      <w:r>
        <w:rPr/>
        <w:t xml:space="preserve">Composizione del GLO - Gruppo di Lavoro </w:t>
      </w:r>
      <w:r>
        <w:rPr>
          <w:color w:val="000000"/>
        </w:rPr>
        <w:t>Operativo per l’inclusione</w:t>
      </w:r>
    </w:p>
    <w:p>
      <w:pPr>
        <w:pStyle w:val="Normal"/>
        <w:rPr>
          <w:sz w:val="16"/>
          <w:szCs w:val="16"/>
        </w:rPr>
      </w:pPr>
      <w:r>
        <w:rPr>
          <w:sz w:val="16"/>
          <w:szCs w:val="16"/>
        </w:rPr>
        <w:t xml:space="preserve">Art. 15, commi 10 e 11 della L. 104/1992 (come modif. dal D.Lgs 96/2019) </w:t>
      </w:r>
    </w:p>
    <w:tbl>
      <w:tblPr>
        <w:tblStyle w:val="Table3"/>
        <w:tblW w:w="10122" w:type="dxa"/>
        <w:jc w:val="center"/>
        <w:tblInd w:w="0" w:type="dxa"/>
        <w:tblLayout w:type="fixed"/>
        <w:tblCellMar>
          <w:top w:w="0" w:type="dxa"/>
          <w:left w:w="108" w:type="dxa"/>
          <w:bottom w:w="0" w:type="dxa"/>
          <w:right w:w="108" w:type="dxa"/>
        </w:tblCellMar>
        <w:tblLook w:val="0400"/>
      </w:tblPr>
      <w:tblGrid>
        <w:gridCol w:w="520"/>
        <w:gridCol w:w="2656"/>
        <w:gridCol w:w="2410"/>
        <w:gridCol w:w="2976"/>
        <w:gridCol w:w="1560"/>
      </w:tblGrid>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60" w:after="60"/>
              <w:jc w:val="center"/>
              <w:rPr>
                <w:rFonts w:ascii="Tahoma" w:hAnsi="Tahoma" w:eastAsia="Tahoma" w:cs="Tahoma"/>
                <w:sz w:val="20"/>
                <w:szCs w:val="20"/>
              </w:rPr>
            </w:pPr>
            <w:r>
              <w:rPr>
                <w:rFonts w:eastAsia="Tahoma" w:cs="Tahoma" w:ascii="Tahoma" w:hAnsi="Tahoma"/>
                <w:sz w:val="20"/>
                <w:szCs w:val="20"/>
              </w:rPr>
              <w:t>N.</w:t>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60" w:after="60"/>
              <w:rPr>
                <w:rFonts w:ascii="Tahoma" w:hAnsi="Tahoma" w:eastAsia="Tahoma" w:cs="Tahoma"/>
                <w:sz w:val="20"/>
                <w:szCs w:val="20"/>
              </w:rPr>
            </w:pPr>
            <w:r>
              <w:rPr>
                <w:rFonts w:eastAsia="Tahoma" w:cs="Tahoma" w:ascii="Tahoma" w:hAnsi="Tahoma"/>
                <w:sz w:val="20"/>
                <w:szCs w:val="20"/>
              </w:rPr>
              <w:t>Nome e Cognome</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60" w:after="60"/>
              <w:rPr>
                <w:rFonts w:ascii="Tahoma" w:hAnsi="Tahoma" w:eastAsia="Tahoma" w:cs="Tahoma"/>
                <w:sz w:val="20"/>
                <w:szCs w:val="20"/>
              </w:rPr>
            </w:pPr>
            <w:r>
              <w:rPr>
                <w:rFonts w:eastAsia="Tahoma" w:cs="Tahoma" w:ascii="Tahoma" w:hAnsi="Tahoma"/>
                <w:sz w:val="14"/>
                <w:szCs w:val="14"/>
              </w:rPr>
              <w:t>*specificare a quale titolo ciascun componente interviene al GLO</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60" w:after="60"/>
              <w:jc w:val="center"/>
              <w:rPr>
                <w:rFonts w:ascii="Tahoma" w:hAnsi="Tahoma" w:eastAsia="Tahoma" w:cs="Tahoma"/>
                <w:sz w:val="20"/>
                <w:szCs w:val="20"/>
              </w:rPr>
            </w:pPr>
            <w:r>
              <w:rPr>
                <w:rFonts w:eastAsia="Tahoma" w:cs="Tahoma" w:ascii="Tahoma" w:hAnsi="Tahoma"/>
                <w:sz w:val="20"/>
                <w:szCs w:val="20"/>
              </w:rPr>
              <w:t>FIRMA</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60" w:after="60"/>
              <w:jc w:val="center"/>
              <w:rPr>
                <w:rFonts w:ascii="Tahoma" w:hAnsi="Tahoma" w:eastAsia="Tahoma" w:cs="Tahoma"/>
                <w:sz w:val="20"/>
                <w:szCs w:val="20"/>
              </w:rPr>
            </w:pPr>
            <w:r>
              <w:rPr>
                <w:rFonts w:eastAsia="Tahoma" w:cs="Tahoma" w:ascii="Tahoma" w:hAnsi="Tahoma"/>
                <w:sz w:val="20"/>
                <w:szCs w:val="20"/>
              </w:rPr>
              <w:t>Data della firma</w:t>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375" w:hanging="284"/>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91"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bl>
    <w:p>
      <w:pPr>
        <w:pStyle w:val="Normal"/>
        <w:spacing w:lineRule="auto" w:line="240" w:before="120" w:after="120"/>
        <w:rPr>
          <w:rFonts w:ascii="Tahoma" w:hAnsi="Tahoma" w:eastAsia="Tahoma" w:cs="Tahoma"/>
          <w:b/>
          <w:b/>
          <w:sz w:val="20"/>
          <w:szCs w:val="20"/>
        </w:rPr>
      </w:pPr>
      <w:r>
        <w:rPr>
          <w:rFonts w:eastAsia="Tahoma" w:cs="Tahoma" w:ascii="Tahoma" w:hAnsi="Tahoma"/>
          <w:b/>
          <w:sz w:val="20"/>
          <w:szCs w:val="20"/>
        </w:rPr>
      </w:r>
    </w:p>
    <w:p>
      <w:pPr>
        <w:pStyle w:val="Normal"/>
        <w:spacing w:lineRule="auto" w:line="240" w:before="120" w:after="120"/>
        <w:rPr>
          <w:rFonts w:ascii="Tahoma" w:hAnsi="Tahoma" w:eastAsia="Tahoma" w:cs="Tahoma"/>
          <w:b/>
          <w:b/>
          <w:sz w:val="20"/>
          <w:szCs w:val="20"/>
        </w:rPr>
      </w:pPr>
      <w:r>
        <w:rPr>
          <w:rFonts w:eastAsia="Tahoma" w:cs="Tahoma" w:ascii="Tahoma" w:hAnsi="Tahoma"/>
          <w:b/>
          <w:sz w:val="20"/>
          <w:szCs w:val="20"/>
        </w:rPr>
        <w:t>Eventuali modifiche o integrazioni alla composizione del GLO, successive alla prima convocazione</w:t>
      </w:r>
    </w:p>
    <w:tbl>
      <w:tblPr>
        <w:tblStyle w:val="Table4"/>
        <w:tblW w:w="10065" w:type="dxa"/>
        <w:jc w:val="left"/>
        <w:tblInd w:w="-6" w:type="dxa"/>
        <w:tblLayout w:type="fixed"/>
        <w:tblCellMar>
          <w:top w:w="0" w:type="dxa"/>
          <w:left w:w="108" w:type="dxa"/>
          <w:bottom w:w="0" w:type="dxa"/>
          <w:right w:w="108" w:type="dxa"/>
        </w:tblCellMar>
        <w:tblLook w:val="0400"/>
      </w:tblPr>
      <w:tblGrid>
        <w:gridCol w:w="1276"/>
        <w:gridCol w:w="2834"/>
        <w:gridCol w:w="3260"/>
        <w:gridCol w:w="2694"/>
      </w:tblGrid>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Data</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Nome e Cognome</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14"/>
                <w:szCs w:val="14"/>
              </w:rPr>
              <w:t>*specificare a quale titolo ciascun componente interviene al GLO</w:t>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Variazione (nuovo membro, sostituzione, decadenza…)</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bl>
    <w:p>
      <w:pPr>
        <w:pStyle w:val="Normal"/>
        <w:spacing w:lineRule="auto" w:line="240" w:before="240" w:after="160"/>
        <w:rPr>
          <w:rFonts w:ascii="Tahoma" w:hAnsi="Tahoma" w:eastAsia="Tahoma" w:cs="Tahoma"/>
          <w:b/>
          <w:b/>
          <w:sz w:val="24"/>
          <w:szCs w:val="24"/>
          <w:u w:val="single"/>
        </w:rPr>
      </w:pPr>
      <w:r>
        <w:rPr>
          <w:rFonts w:eastAsia="Tahoma" w:cs="Tahoma" w:ascii="Tahoma" w:hAnsi="Tahoma"/>
          <w:b/>
          <w:sz w:val="24"/>
          <w:szCs w:val="24"/>
          <w:u w:val="single"/>
        </w:rPr>
      </w:r>
      <w:bookmarkStart w:id="1" w:name="_heading=h.30j0zll"/>
      <w:bookmarkStart w:id="2" w:name="_heading=h.30j0zll"/>
      <w:bookmarkEnd w:id="2"/>
    </w:p>
    <w:p>
      <w:pPr>
        <w:pStyle w:val="Normal"/>
        <w:spacing w:lineRule="auto" w:line="240" w:before="240" w:after="160"/>
        <w:rPr>
          <w:rFonts w:ascii="Tahoma" w:hAnsi="Tahoma" w:eastAsia="Tahoma" w:cs="Tahoma"/>
          <w:b/>
          <w:b/>
          <w:sz w:val="24"/>
          <w:szCs w:val="24"/>
          <w:u w:val="single"/>
        </w:rPr>
      </w:pPr>
      <w:r>
        <w:rPr>
          <w:rFonts w:eastAsia="Tahoma" w:cs="Tahoma" w:ascii="Tahoma" w:hAnsi="Tahoma"/>
          <w:b/>
          <w:sz w:val="24"/>
          <w:szCs w:val="24"/>
          <w:u w:val="single"/>
        </w:rPr>
      </w:r>
    </w:p>
    <w:p>
      <w:pPr>
        <w:pStyle w:val="Titolo1"/>
        <w:spacing w:lineRule="auto" w:line="240" w:before="360" w:after="160"/>
        <w:ind w:left="68" w:firstLine="67"/>
        <w:rPr>
          <w:color w:val="000000"/>
        </w:rPr>
      </w:pPr>
      <w:bookmarkStart w:id="3" w:name="_heading=h.gjdgxs1"/>
      <w:bookmarkEnd w:id="3"/>
      <w:r>
        <w:rPr>
          <w:color w:val="000000"/>
        </w:rPr>
        <w:t>5. Interventi per l’alunno/a: obiettivi educativi e didattici, strumenti, strategie e modalità</w:t>
      </w:r>
    </w:p>
    <w:p>
      <w:pPr>
        <w:pStyle w:val="Normal"/>
        <w:spacing w:lineRule="auto" w:line="240" w:before="120" w:after="120"/>
        <w:rPr>
          <w:rFonts w:ascii="Tahoma" w:hAnsi="Tahoma" w:eastAsia="Tahoma" w:cs="Tahoma"/>
          <w:b/>
          <w:b/>
        </w:rPr>
      </w:pPr>
      <w:r>
        <w:rPr>
          <w:rFonts w:eastAsia="Tahoma" w:cs="Tahoma" w:ascii="Tahoma" w:hAnsi="Tahoma"/>
          <w:b/>
          <w:sz w:val="20"/>
          <w:szCs w:val="20"/>
        </w:rPr>
        <w:t>Verifica conclusiva degli esiti</w:t>
      </w:r>
      <w:r>
        <w:rPr>
          <w:rFonts w:eastAsia="Tahoma" w:cs="Tahoma" w:ascii="Tahoma" w:hAnsi="Tahoma"/>
          <w:b/>
        </w:rPr>
        <w:tab/>
        <w:tab/>
        <w:tab/>
        <w:tab/>
        <w:t xml:space="preserve"> </w:t>
      </w:r>
      <w:r>
        <w:rPr>
          <w:rFonts w:eastAsia="Tahoma" w:cs="Tahoma" w:ascii="Tahoma" w:hAnsi="Tahoma"/>
          <w:sz w:val="18"/>
          <w:szCs w:val="18"/>
        </w:rPr>
        <w:t xml:space="preserve">Data: </w:t>
      </w:r>
      <w:r>
        <w:rPr>
          <w:rFonts w:eastAsia="Tahoma" w:cs="Tahoma" w:ascii="Tahoma" w:hAnsi="Tahoma"/>
          <w:b/>
        </w:rPr>
        <w:t>_________</w:t>
      </w:r>
    </w:p>
    <w:tbl>
      <w:tblPr>
        <w:tblStyle w:val="Table5"/>
        <w:tblW w:w="10206" w:type="dxa"/>
        <w:jc w:val="left"/>
        <w:tblInd w:w="0" w:type="dxa"/>
        <w:tblLayout w:type="fixed"/>
        <w:tblCellMar>
          <w:top w:w="0" w:type="dxa"/>
          <w:left w:w="108" w:type="dxa"/>
          <w:bottom w:w="0" w:type="dxa"/>
          <w:right w:w="108" w:type="dxa"/>
        </w:tblCellMar>
        <w:tblLook w:val="0400"/>
      </w:tblPr>
      <w:tblGrid>
        <w:gridCol w:w="2551"/>
        <w:gridCol w:w="7654"/>
      </w:tblGrid>
      <w:tr>
        <w:trPr>
          <w:trHeight w:val="408" w:hRule="atLeast"/>
        </w:trPr>
        <w:tc>
          <w:tcPr>
            <w:tcW w:w="25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18"/>
                <w:szCs w:val="18"/>
              </w:rPr>
            </w:pPr>
            <w:r>
              <w:rPr>
                <w:rFonts w:eastAsia="Tahoma" w:cs="Tahoma" w:ascii="Tahoma" w:hAnsi="Tahoma"/>
                <w:sz w:val="18"/>
                <w:szCs w:val="18"/>
              </w:rPr>
              <w:t>Con verifica dei risultati conseguiti e valutazione sull'efficacia di interventi, strategie e strumenti</w:t>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sz w:val="20"/>
                <w:szCs w:val="20"/>
              </w:rPr>
            </w:pPr>
            <w:r>
              <w:rPr>
                <w:rFonts w:eastAsia="Tahoma" w:cs="Tahoma" w:ascii="Tahoma" w:hAnsi="Tahoma"/>
                <w:b/>
              </w:rPr>
              <w:t xml:space="preserve">A. Dimensione: RELAZIONE / INTERAZIONE / SOCIALIZZAZIONE </w:t>
            </w:r>
          </w:p>
        </w:tc>
      </w:tr>
      <w:tr>
        <w:trPr>
          <w:trHeight w:val="536" w:hRule="atLeast"/>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pBdr/>
              <w:shd w:val="clear" w:fill="auto"/>
              <w:spacing w:lineRule="auto" w:line="276" w:before="0" w:after="0"/>
              <w:ind w:left="0" w:right="0" w:hanging="0"/>
              <w:jc w:val="left"/>
              <w:rPr>
                <w:rFonts w:ascii="Tahoma" w:hAnsi="Tahoma" w:eastAsia="Tahoma" w:cs="Tahoma"/>
                <w:sz w:val="20"/>
                <w:szCs w:val="20"/>
              </w:rPr>
            </w:pPr>
            <w:r>
              <w:rPr>
                <w:rFonts w:eastAsia="Tahoma" w:cs="Tahoma" w:ascii="Tahoma" w:hAnsi="Tahoma"/>
                <w:sz w:val="20"/>
                <w:szCs w:val="20"/>
              </w:rPr>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sz w:val="18"/>
                <w:szCs w:val="18"/>
              </w:rPr>
            </w:pPr>
            <w:r>
              <w:rPr>
                <w:rFonts w:eastAsia="Tahoma" w:cs="Tahoma" w:ascii="Tahoma" w:hAnsi="Tahoma"/>
                <w:sz w:val="18"/>
                <w:szCs w:val="18"/>
              </w:rPr>
            </w:r>
          </w:p>
        </w:tc>
      </w:tr>
      <w:tr>
        <w:trPr>
          <w:trHeight w:val="468" w:hRule="atLeast"/>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pBdr/>
              <w:shd w:val="clear" w:fill="auto"/>
              <w:spacing w:lineRule="auto" w:line="276" w:before="0" w:after="0"/>
              <w:ind w:left="0" w:right="0" w:hanging="0"/>
              <w:jc w:val="left"/>
              <w:rPr>
                <w:rFonts w:ascii="Tahoma" w:hAnsi="Tahoma" w:eastAsia="Tahoma" w:cs="Tahoma"/>
                <w:sz w:val="18"/>
                <w:szCs w:val="18"/>
              </w:rPr>
            </w:pPr>
            <w:r>
              <w:rPr>
                <w:rFonts w:eastAsia="Tahoma" w:cs="Tahoma" w:ascii="Tahoma" w:hAnsi="Tahoma"/>
                <w:sz w:val="18"/>
                <w:szCs w:val="18"/>
              </w:rPr>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jc w:val="both"/>
              <w:rPr>
                <w:rFonts w:ascii="Tahoma" w:hAnsi="Tahoma" w:eastAsia="Tahoma" w:cs="Tahoma"/>
                <w:b/>
                <w:b/>
              </w:rPr>
            </w:pPr>
            <w:r>
              <w:rPr>
                <w:rFonts w:eastAsia="Tahoma" w:cs="Tahoma" w:ascii="Tahoma" w:hAnsi="Tahoma"/>
                <w:b/>
              </w:rPr>
              <w:t xml:space="preserve">B. Dimensione: COMUNICAZIONE / LINGUAGGIO </w:t>
            </w:r>
          </w:p>
        </w:tc>
      </w:tr>
      <w:tr>
        <w:trPr>
          <w:trHeight w:val="522" w:hRule="atLeast"/>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pBdr/>
              <w:shd w:val="clear" w:fill="auto"/>
              <w:spacing w:lineRule="auto" w:line="276" w:before="0" w:after="0"/>
              <w:ind w:left="0" w:right="0" w:hanging="0"/>
              <w:jc w:val="left"/>
              <w:rPr>
                <w:rFonts w:ascii="Tahoma" w:hAnsi="Tahoma" w:eastAsia="Tahoma" w:cs="Tahoma"/>
                <w:b/>
                <w:b/>
              </w:rPr>
            </w:pPr>
            <w:r>
              <w:rPr>
                <w:rFonts w:eastAsia="Tahoma" w:cs="Tahoma" w:ascii="Tahoma" w:hAnsi="Tahoma"/>
                <w:b/>
              </w:rPr>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b/>
                <w:b/>
              </w:rPr>
            </w:pPr>
            <w:r>
              <w:rPr>
                <w:rFonts w:eastAsia="Tahoma" w:cs="Tahoma" w:ascii="Tahoma" w:hAnsi="Tahoma"/>
                <w:b/>
              </w:rPr>
            </w:r>
          </w:p>
        </w:tc>
      </w:tr>
      <w:tr>
        <w:trPr>
          <w:trHeight w:val="414" w:hRule="atLeast"/>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pBdr/>
              <w:shd w:val="clear" w:fill="auto"/>
              <w:spacing w:lineRule="auto" w:line="276" w:before="0" w:after="0"/>
              <w:ind w:left="0" w:right="0" w:hanging="0"/>
              <w:jc w:val="left"/>
              <w:rPr>
                <w:rFonts w:ascii="Tahoma" w:hAnsi="Tahoma" w:eastAsia="Tahoma" w:cs="Tahoma"/>
                <w:b/>
                <w:b/>
              </w:rPr>
            </w:pPr>
            <w:r>
              <w:rPr>
                <w:rFonts w:eastAsia="Tahoma" w:cs="Tahoma" w:ascii="Tahoma" w:hAnsi="Tahoma"/>
                <w:b/>
              </w:rPr>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b/>
                <w:b/>
              </w:rPr>
            </w:pPr>
            <w:r>
              <w:rPr>
                <w:rFonts w:eastAsia="Tahoma" w:cs="Tahoma" w:ascii="Tahoma" w:hAnsi="Tahoma"/>
                <w:b/>
              </w:rPr>
              <w:t>C. Dimensione: AUTONOMIA/ORIENTAMENTO</w:t>
            </w:r>
          </w:p>
        </w:tc>
      </w:tr>
      <w:tr>
        <w:trPr>
          <w:trHeight w:val="690" w:hRule="atLeast"/>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pBdr/>
              <w:shd w:val="clear" w:fill="auto"/>
              <w:spacing w:lineRule="auto" w:line="276" w:before="0" w:after="0"/>
              <w:ind w:left="0" w:right="0" w:hanging="0"/>
              <w:jc w:val="left"/>
              <w:rPr>
                <w:rFonts w:ascii="Tahoma" w:hAnsi="Tahoma" w:eastAsia="Tahoma" w:cs="Tahoma"/>
                <w:b/>
                <w:b/>
              </w:rPr>
            </w:pPr>
            <w:r>
              <w:rPr>
                <w:rFonts w:eastAsia="Tahoma" w:cs="Tahoma" w:ascii="Tahoma" w:hAnsi="Tahoma"/>
                <w:b/>
              </w:rPr>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b/>
                <w:b/>
              </w:rPr>
            </w:pPr>
            <w:r>
              <w:rPr>
                <w:rFonts w:eastAsia="Tahoma" w:cs="Tahoma" w:ascii="Tahoma" w:hAnsi="Tahoma"/>
                <w:b/>
              </w:rPr>
            </w:r>
          </w:p>
        </w:tc>
      </w:tr>
      <w:tr>
        <w:trPr>
          <w:trHeight w:val="642" w:hRule="atLeast"/>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pBdr/>
              <w:shd w:val="clear" w:fill="auto"/>
              <w:spacing w:lineRule="auto" w:line="276" w:before="0" w:after="0"/>
              <w:ind w:left="0" w:right="0" w:hanging="0"/>
              <w:jc w:val="left"/>
              <w:rPr>
                <w:rFonts w:ascii="Tahoma" w:hAnsi="Tahoma" w:eastAsia="Tahoma" w:cs="Tahoma"/>
                <w:b/>
                <w:b/>
              </w:rPr>
            </w:pPr>
            <w:r>
              <w:rPr>
                <w:rFonts w:eastAsia="Tahoma" w:cs="Tahoma" w:ascii="Tahoma" w:hAnsi="Tahoma"/>
                <w:b/>
              </w:rPr>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b/>
                <w:b/>
              </w:rPr>
            </w:pPr>
            <w:r>
              <w:rPr>
                <w:rFonts w:eastAsia="Tahoma" w:cs="Tahoma" w:ascii="Tahoma" w:hAnsi="Tahoma"/>
                <w:b/>
              </w:rPr>
              <w:t>D. Dimensione COGNITIVA, NEUROPSICOLOGICA E DELL'APPRENDIMENTO</w:t>
            </w:r>
            <w:r>
              <w:rPr/>
              <w:t xml:space="preserve"> </w:t>
            </w:r>
          </w:p>
        </w:tc>
      </w:tr>
      <w:tr>
        <w:trPr>
          <w:trHeight w:val="600" w:hRule="atLeast"/>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pBdr/>
              <w:shd w:val="clear" w:fill="auto"/>
              <w:spacing w:lineRule="auto" w:line="276" w:before="0" w:after="0"/>
              <w:ind w:left="0" w:right="0" w:hanging="0"/>
              <w:jc w:val="left"/>
              <w:rPr>
                <w:rFonts w:ascii="Tahoma" w:hAnsi="Tahoma" w:eastAsia="Tahoma" w:cs="Tahoma"/>
                <w:b/>
                <w:b/>
              </w:rPr>
            </w:pPr>
            <w:r>
              <w:rPr>
                <w:rFonts w:eastAsia="Tahoma" w:cs="Tahoma" w:ascii="Tahoma" w:hAnsi="Tahoma"/>
                <w:b/>
              </w:rPr>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pPr>
            <w:r>
              <w:rPr/>
            </w:r>
          </w:p>
        </w:tc>
      </w:tr>
    </w:tbl>
    <w:p>
      <w:pPr>
        <w:pStyle w:val="Titolo1"/>
        <w:spacing w:lineRule="auto" w:line="240" w:before="240" w:after="160"/>
        <w:ind w:left="68" w:firstLine="67"/>
        <w:rPr/>
      </w:pPr>
      <w:r>
        <w:rPr/>
        <w:t>7. Interventi sul contesto per realizzare un ambiente di apprendimento inclusivo</w:t>
      </w:r>
    </w:p>
    <w:p>
      <w:pPr>
        <w:pStyle w:val="Normal"/>
        <w:spacing w:lineRule="auto" w:line="240" w:before="120" w:after="120"/>
        <w:rPr>
          <w:rFonts w:ascii="Tahoma" w:hAnsi="Tahoma" w:eastAsia="Tahoma" w:cs="Tahoma"/>
          <w:b/>
          <w:b/>
          <w:sz w:val="20"/>
          <w:szCs w:val="20"/>
        </w:rPr>
      </w:pPr>
      <w:r>
        <w:rPr>
          <w:rFonts w:eastAsia="Tahoma" w:cs="Tahoma" w:ascii="Tahoma" w:hAnsi="Tahoma"/>
          <w:b/>
          <w:sz w:val="20"/>
          <w:szCs w:val="20"/>
        </w:rPr>
        <w:t>Verifica conclusiva degli esiti</w:t>
        <w:tab/>
        <w:tab/>
        <w:t xml:space="preserve"> </w:t>
      </w:r>
      <w:r>
        <w:rPr>
          <w:rFonts w:eastAsia="Tahoma" w:cs="Tahoma" w:ascii="Tahoma" w:hAnsi="Tahoma"/>
          <w:sz w:val="18"/>
          <w:szCs w:val="18"/>
        </w:rPr>
        <w:t xml:space="preserve">Data: </w:t>
      </w:r>
      <w:r>
        <w:rPr>
          <w:rFonts w:eastAsia="Tahoma" w:cs="Tahoma" w:ascii="Tahoma" w:hAnsi="Tahoma"/>
          <w:b/>
          <w:sz w:val="20"/>
          <w:szCs w:val="20"/>
          <w:u w:val="single"/>
        </w:rPr>
        <w:t>     </w:t>
      </w:r>
    </w:p>
    <w:tbl>
      <w:tblPr>
        <w:tblStyle w:val="Table6"/>
        <w:tblW w:w="10206" w:type="dxa"/>
        <w:jc w:val="left"/>
        <w:tblInd w:w="0" w:type="dxa"/>
        <w:tblLayout w:type="fixed"/>
        <w:tblCellMar>
          <w:top w:w="0" w:type="dxa"/>
          <w:left w:w="108" w:type="dxa"/>
          <w:bottom w:w="0" w:type="dxa"/>
          <w:right w:w="108" w:type="dxa"/>
        </w:tblCellMar>
        <w:tblLook w:val="0400"/>
      </w:tblPr>
      <w:tblGrid>
        <w:gridCol w:w="2505"/>
        <w:gridCol w:w="7700"/>
      </w:tblGrid>
      <w:tr>
        <w:trPr>
          <w:trHeight w:val="1327" w:hRule="atLeast"/>
        </w:trPr>
        <w:tc>
          <w:tcPr>
            <w:tcW w:w="25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18"/>
                <w:szCs w:val="18"/>
              </w:rPr>
            </w:pPr>
            <w:r>
              <w:rPr>
                <w:rFonts w:eastAsia="Tahoma" w:cs="Tahoma" w:ascii="Tahoma" w:hAnsi="Tahoma"/>
                <w:sz w:val="18"/>
                <w:szCs w:val="18"/>
              </w:rPr>
              <w:t xml:space="preserve">con verifica dei risultati conseguiti e valutazione sull'efficacia di interventi, strategie e strumenti </w:t>
            </w:r>
          </w:p>
        </w:tc>
        <w:tc>
          <w:tcPr>
            <w:tcW w:w="7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18"/>
                <w:szCs w:val="18"/>
              </w:rPr>
              <w:t>     </w:t>
            </w:r>
          </w:p>
        </w:tc>
      </w:tr>
    </w:tbl>
    <w:p>
      <w:pPr>
        <w:pStyle w:val="Normal"/>
        <w:spacing w:lineRule="auto" w:line="240" w:before="240" w:after="120"/>
        <w:rPr>
          <w:rFonts w:ascii="Tahoma" w:hAnsi="Tahoma" w:eastAsia="Tahoma" w:cs="Tahoma"/>
          <w:b/>
          <w:b/>
          <w:color w:val="000000"/>
          <w:sz w:val="24"/>
          <w:szCs w:val="24"/>
          <w:u w:val="single"/>
        </w:rPr>
      </w:pPr>
      <w:r>
        <w:rPr>
          <w:rFonts w:eastAsia="Tahoma" w:cs="Tahoma" w:ascii="Tahoma" w:hAnsi="Tahoma"/>
          <w:b/>
          <w:color w:val="000000"/>
          <w:sz w:val="24"/>
          <w:szCs w:val="24"/>
          <w:u w:val="single"/>
        </w:rPr>
        <w:t xml:space="preserve">8. Interventi sul percorso curricolare </w:t>
      </w:r>
    </w:p>
    <w:p>
      <w:pPr>
        <w:pStyle w:val="Normal"/>
        <w:widowControl w:val="false"/>
        <w:tabs>
          <w:tab w:val="clear" w:pos="720"/>
          <w:tab w:val="left" w:pos="523" w:leader="none"/>
        </w:tabs>
        <w:spacing w:lineRule="auto" w:line="240" w:before="145" w:after="0"/>
        <w:rPr>
          <w:rFonts w:ascii="Tahoma" w:hAnsi="Tahoma" w:eastAsia="Tahoma" w:cs="Tahoma"/>
          <w:b/>
          <w:b/>
          <w:sz w:val="18"/>
          <w:szCs w:val="18"/>
        </w:rPr>
      </w:pPr>
      <w:r>
        <w:rPr>
          <w:rFonts w:eastAsia="Tahoma" w:cs="Tahoma" w:ascii="Tahoma" w:hAnsi="Tahoma"/>
          <w:b/>
          <w:sz w:val="18"/>
          <w:szCs w:val="18"/>
        </w:rPr>
        <w:t>8.1 Modalità di sostegno didattico e ulteriori interventi di inclusione</w:t>
      </w:r>
    </w:p>
    <w:p>
      <w:pPr>
        <w:pStyle w:val="Normal"/>
        <w:keepNext w:val="false"/>
        <w:keepLines w:val="false"/>
        <w:pageBreakBefore w:val="false"/>
        <w:widowControl w:val="false"/>
        <w:numPr>
          <w:ilvl w:val="1"/>
          <w:numId w:val="1"/>
        </w:numPr>
        <w:pBdr/>
        <w:shd w:val="clear" w:fill="auto"/>
        <w:tabs>
          <w:tab w:val="clear" w:pos="720"/>
          <w:tab w:val="left" w:pos="523" w:leader="none"/>
        </w:tabs>
        <w:spacing w:lineRule="auto" w:line="240" w:before="100" w:after="0"/>
        <w:ind w:left="360" w:right="0" w:hanging="360"/>
        <w:jc w:val="left"/>
        <w:rPr>
          <w:rFonts w:ascii="Tahoma" w:hAnsi="Tahoma" w:eastAsia="Tahoma" w:cs="Tahoma"/>
          <w:b w:val="false"/>
          <w:b w:val="false"/>
          <w:i w:val="false"/>
          <w:i w:val="false"/>
          <w:caps w:val="false"/>
          <w:smallCaps w:val="false"/>
          <w:strike w:val="false"/>
          <w:dstrike w:val="false"/>
          <w:color w:val="000000"/>
          <w:position w:val="0"/>
          <w:sz w:val="22"/>
          <w:sz w:val="18"/>
          <w:szCs w:val="18"/>
          <w:u w:val="none"/>
          <w:shd w:fill="auto" w:val="clear"/>
          <w:vertAlign w:val="baseline"/>
        </w:rPr>
      </w:pPr>
      <w:r>
        <w:rPr>
          <w:rFonts w:eastAsia="Tahoma" w:cs="Tahoma" w:ascii="Tahoma" w:hAnsi="Tahoma"/>
          <w:b/>
          <w:i w:val="false"/>
          <w:caps w:val="false"/>
          <w:smallCaps w:val="false"/>
          <w:strike w:val="false"/>
          <w:dstrike w:val="false"/>
          <w:color w:val="000000"/>
          <w:position w:val="0"/>
          <w:sz w:val="18"/>
          <w:sz w:val="18"/>
          <w:szCs w:val="18"/>
          <w:u w:val="none"/>
          <w:shd w:fill="auto" w:val="clear"/>
          <w:vertAlign w:val="baseline"/>
        </w:rPr>
        <w:t>Progettazione disciplinare</w:t>
      </w:r>
    </w:p>
    <w:p>
      <w:pPr>
        <w:pStyle w:val="Normal"/>
        <w:spacing w:lineRule="auto" w:line="240" w:before="120" w:after="120"/>
        <w:rPr>
          <w:rFonts w:ascii="Tahoma" w:hAnsi="Tahoma" w:eastAsia="Tahoma" w:cs="Tahoma"/>
          <w:b/>
          <w:b/>
          <w:sz w:val="18"/>
          <w:szCs w:val="18"/>
          <w:highlight w:val="yellow"/>
        </w:rPr>
      </w:pPr>
      <w:r>
        <w:rPr>
          <w:rFonts w:eastAsia="Tahoma" w:cs="Tahoma" w:ascii="Tahoma" w:hAnsi="Tahoma"/>
          <w:b/>
          <w:sz w:val="18"/>
          <w:szCs w:val="18"/>
        </w:rPr>
        <w:t>8.4 Criteri di valutazione del comportamento ed eventuali obiettivi specifici</w:t>
      </w:r>
    </w:p>
    <w:p>
      <w:pPr>
        <w:pStyle w:val="Normal"/>
        <w:spacing w:lineRule="auto" w:line="240" w:before="120" w:after="120"/>
        <w:rPr>
          <w:rFonts w:ascii="Tahoma" w:hAnsi="Tahoma" w:eastAsia="Tahoma" w:cs="Tahoma"/>
          <w:b/>
          <w:b/>
          <w:sz w:val="20"/>
          <w:szCs w:val="20"/>
        </w:rPr>
      </w:pPr>
      <w:r>
        <w:rPr>
          <w:rFonts w:eastAsia="Tahoma" w:cs="Tahoma" w:ascii="Tahoma" w:hAnsi="Tahoma"/>
          <w:b/>
          <w:sz w:val="20"/>
          <w:szCs w:val="20"/>
        </w:rPr>
        <w:t>Verifica conclusiva degli esiti</w:t>
        <w:tab/>
        <w:tab/>
        <w:t xml:space="preserve"> </w:t>
      </w:r>
      <w:r>
        <w:rPr>
          <w:rFonts w:eastAsia="Tahoma" w:cs="Tahoma" w:ascii="Tahoma" w:hAnsi="Tahoma"/>
          <w:sz w:val="18"/>
          <w:szCs w:val="18"/>
        </w:rPr>
        <w:t xml:space="preserve">Data: </w:t>
      </w:r>
      <w:r>
        <w:rPr>
          <w:rFonts w:eastAsia="Tahoma" w:cs="Tahoma" w:ascii="Tahoma" w:hAnsi="Tahoma"/>
          <w:b/>
          <w:sz w:val="20"/>
          <w:szCs w:val="20"/>
          <w:u w:val="single"/>
        </w:rPr>
        <w:t>     </w:t>
      </w:r>
    </w:p>
    <w:tbl>
      <w:tblPr>
        <w:tblStyle w:val="Table7"/>
        <w:tblW w:w="10206" w:type="dxa"/>
        <w:jc w:val="left"/>
        <w:tblInd w:w="0" w:type="dxa"/>
        <w:tblLayout w:type="fixed"/>
        <w:tblCellMar>
          <w:top w:w="0" w:type="dxa"/>
          <w:left w:w="108" w:type="dxa"/>
          <w:bottom w:w="0" w:type="dxa"/>
          <w:right w:w="108" w:type="dxa"/>
        </w:tblCellMar>
        <w:tblLook w:val="0400"/>
      </w:tblPr>
      <w:tblGrid>
        <w:gridCol w:w="2514"/>
        <w:gridCol w:w="7691"/>
      </w:tblGrid>
      <w:tr>
        <w:trPr/>
        <w:tc>
          <w:tcPr>
            <w:tcW w:w="2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18"/>
                <w:szCs w:val="18"/>
              </w:rPr>
            </w:pPr>
            <w:r>
              <w:rPr>
                <w:rFonts w:eastAsia="Tahoma" w:cs="Tahoma" w:ascii="Tahoma" w:hAnsi="Tahoma"/>
                <w:sz w:val="18"/>
                <w:szCs w:val="18"/>
              </w:rPr>
              <w:t>con verifica dei risultati didattici conseguiti e valutazione sull'efficacia di interventi, strategie e strumenti riferiti anche all'ambiente di apprendimento.</w:t>
            </w:r>
          </w:p>
          <w:p>
            <w:pPr>
              <w:pStyle w:val="Normal"/>
              <w:widowControl w:val="false"/>
              <w:spacing w:lineRule="auto" w:line="240" w:before="120" w:after="120"/>
              <w:rPr>
                <w:rFonts w:ascii="Tahoma" w:hAnsi="Tahoma" w:eastAsia="Tahoma" w:cs="Tahoma"/>
                <w:sz w:val="18"/>
                <w:szCs w:val="18"/>
              </w:rPr>
            </w:pPr>
            <w:r>
              <w:rPr>
                <w:rFonts w:eastAsia="Tahoma" w:cs="Tahoma" w:ascii="Tahoma" w:hAnsi="Tahoma"/>
                <w:i/>
                <w:sz w:val="16"/>
                <w:szCs w:val="16"/>
              </w:rPr>
              <w:t>NB: la valutazione finale degli apprendimenti è di competenza di tutto il Consiglio di classe</w:t>
            </w:r>
          </w:p>
        </w:tc>
        <w:tc>
          <w:tcPr>
            <w:tcW w:w="76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18"/>
                <w:szCs w:val="18"/>
              </w:rPr>
              <w:t>     </w:t>
            </w:r>
          </w:p>
        </w:tc>
      </w:tr>
    </w:tbl>
    <w:p>
      <w:pPr>
        <w:pStyle w:val="Titolo1"/>
        <w:spacing w:lineRule="auto" w:line="240" w:before="240" w:after="160"/>
        <w:ind w:left="68" w:firstLine="67"/>
        <w:rPr/>
      </w:pPr>
      <w:r>
        <w:rPr/>
        <w:t xml:space="preserve">11. Verifica finale/Proposte per le risorse professionali e i servizi di supporto necessari </w:t>
      </w:r>
    </w:p>
    <w:tbl>
      <w:tblPr>
        <w:tblStyle w:val="Table8"/>
        <w:tblW w:w="10065" w:type="dxa"/>
        <w:jc w:val="left"/>
        <w:tblInd w:w="0" w:type="dxa"/>
        <w:tblLayout w:type="fixed"/>
        <w:tblCellMar>
          <w:top w:w="0" w:type="dxa"/>
          <w:left w:w="108" w:type="dxa"/>
          <w:bottom w:w="0" w:type="dxa"/>
          <w:right w:w="108" w:type="dxa"/>
        </w:tblCellMar>
        <w:tblLook w:val="0400"/>
      </w:tblPr>
      <w:tblGrid>
        <w:gridCol w:w="3025"/>
        <w:gridCol w:w="7039"/>
      </w:tblGrid>
      <w:tr>
        <w:trPr>
          <w:trHeight w:val="2745" w:hRule="atLeast"/>
          <w:cantSplit w:val="true"/>
        </w:trPr>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eastAsia="Tahoma" w:cs="Tahoma"/>
                <w:sz w:val="20"/>
                <w:szCs w:val="20"/>
              </w:rPr>
            </w:pPr>
            <w:r>
              <w:rPr>
                <w:rFonts w:eastAsia="Tahoma" w:cs="Tahoma" w:ascii="Tahoma" w:hAnsi="Tahoma"/>
                <w:sz w:val="20"/>
                <w:szCs w:val="20"/>
              </w:rPr>
              <w:t>Verifica finale del PEI</w:t>
            </w:r>
          </w:p>
          <w:p>
            <w:pPr>
              <w:pStyle w:val="Normal"/>
              <w:widowControl w:val="false"/>
              <w:spacing w:before="0" w:after="160"/>
              <w:rPr>
                <w:rFonts w:ascii="Tahoma" w:hAnsi="Tahoma" w:eastAsia="Tahoma" w:cs="Tahoma"/>
                <w:sz w:val="18"/>
                <w:szCs w:val="18"/>
              </w:rPr>
            </w:pPr>
            <w:r>
              <w:rPr>
                <w:rFonts w:eastAsia="Tahoma" w:cs="Tahoma" w:ascii="Tahoma" w:hAnsi="Tahoma"/>
                <w:sz w:val="20"/>
                <w:szCs w:val="20"/>
              </w:rPr>
              <w:t xml:space="preserve">Valutazione globale dei risultati raggiunti (con riferimento agli elementi di verifica delle varie Sezioni del PEI) </w:t>
            </w:r>
          </w:p>
        </w:tc>
        <w:tc>
          <w:tcPr>
            <w:tcW w:w="7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0"/>
              <w:rPr>
                <w:rFonts w:ascii="Tahoma" w:hAnsi="Tahoma" w:eastAsia="Tahoma" w:cs="Tahoma"/>
                <w:sz w:val="20"/>
                <w:szCs w:val="20"/>
              </w:rPr>
            </w:pPr>
            <w:r>
              <w:rPr>
                <w:rFonts w:eastAsia="Tahoma" w:cs="Tahoma" w:ascii="Tahoma" w:hAnsi="Tahoma"/>
                <w:sz w:val="18"/>
                <w:szCs w:val="18"/>
              </w:rPr>
              <w:t>     </w:t>
            </w:r>
          </w:p>
        </w:tc>
      </w:tr>
    </w:tbl>
    <w:p>
      <w:pPr>
        <w:pStyle w:val="Normal"/>
        <w:spacing w:lineRule="auto" w:line="240" w:before="240" w:after="120"/>
        <w:rPr>
          <w:rFonts w:ascii="Tahoma" w:hAnsi="Tahoma" w:eastAsia="Tahoma" w:cs="Tahoma"/>
          <w:b/>
          <w:b/>
          <w:sz w:val="20"/>
          <w:szCs w:val="20"/>
        </w:rPr>
      </w:pPr>
      <w:r>
        <w:rPr>
          <w:rFonts w:eastAsia="Tahoma" w:cs="Tahoma" w:ascii="Tahoma" w:hAnsi="Tahoma"/>
          <w:b/>
        </w:rPr>
        <w:t>Aggiornamento delle condizioni di contesto e progettazione per l’a.s. successivo</w:t>
      </w:r>
      <w:r>
        <w:rPr>
          <w:rFonts w:eastAsia="Tahoma" w:cs="Tahoma" w:ascii="Tahoma" w:hAnsi="Tahoma"/>
          <w:b/>
          <w:sz w:val="24"/>
          <w:szCs w:val="24"/>
        </w:rPr>
        <w:t xml:space="preserve"> </w:t>
      </w:r>
      <w:r>
        <w:rPr>
          <w:rFonts w:eastAsia="Tahoma" w:cs="Tahoma" w:ascii="Tahoma" w:hAnsi="Tahoma"/>
          <w:b/>
          <w:sz w:val="20"/>
          <w:szCs w:val="20"/>
        </w:rPr>
        <w:t>[Sez. 5-6-7]</w:t>
      </w:r>
    </w:p>
    <w:tbl>
      <w:tblPr>
        <w:tblStyle w:val="Table9"/>
        <w:tblW w:w="10065" w:type="dxa"/>
        <w:jc w:val="left"/>
        <w:tblInd w:w="0" w:type="dxa"/>
        <w:tblLayout w:type="fixed"/>
        <w:tblCellMar>
          <w:top w:w="0" w:type="dxa"/>
          <w:left w:w="108" w:type="dxa"/>
          <w:bottom w:w="0" w:type="dxa"/>
          <w:right w:w="108" w:type="dxa"/>
        </w:tblCellMar>
        <w:tblLook w:val="0400"/>
      </w:tblPr>
      <w:tblGrid>
        <w:gridCol w:w="2987"/>
        <w:gridCol w:w="7077"/>
      </w:tblGrid>
      <w:tr>
        <w:trPr>
          <w:trHeight w:val="1636" w:hRule="atLeast"/>
        </w:trPr>
        <w:tc>
          <w:tcPr>
            <w:tcW w:w="29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0"/>
              <w:rPr>
                <w:rFonts w:ascii="Tahoma" w:hAnsi="Tahoma" w:eastAsia="Tahoma" w:cs="Tahoma"/>
                <w:sz w:val="20"/>
                <w:szCs w:val="20"/>
              </w:rPr>
            </w:pPr>
            <w:r>
              <w:rPr>
                <w:rFonts w:eastAsia="Tahoma" w:cs="Tahoma" w:ascii="Tahoma" w:hAnsi="Tahoma"/>
                <w:sz w:val="20"/>
                <w:szCs w:val="20"/>
              </w:rPr>
              <w:t>Suggerimenti, proposte, strategie che hanno particolarmente funzionato e che potrebbero essere riproposti; criticità emerse su cui intervenire, etc.</w:t>
            </w:r>
          </w:p>
        </w:tc>
        <w:tc>
          <w:tcPr>
            <w:tcW w:w="70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0"/>
              <w:rPr>
                <w:rFonts w:ascii="Tahoma" w:hAnsi="Tahoma" w:eastAsia="Tahoma" w:cs="Tahoma"/>
                <w:b/>
                <w:b/>
                <w:color w:val="FF0000"/>
                <w:sz w:val="24"/>
                <w:szCs w:val="24"/>
              </w:rPr>
            </w:pPr>
            <w:r>
              <w:rPr>
                <w:rFonts w:eastAsia="Tahoma" w:cs="Tahoma" w:ascii="Tahoma" w:hAnsi="Tahoma"/>
                <w:b/>
                <w:color w:val="FF0000"/>
                <w:sz w:val="24"/>
                <w:szCs w:val="24"/>
              </w:rPr>
            </w:r>
          </w:p>
        </w:tc>
      </w:tr>
    </w:tbl>
    <w:p>
      <w:pPr>
        <w:pStyle w:val="Titolo1"/>
        <w:spacing w:lineRule="auto" w:line="240" w:before="240" w:after="120"/>
        <w:rPr>
          <w:color w:val="000000"/>
        </w:rPr>
      </w:pPr>
      <w:r>
        <w:rPr>
          <w:color w:val="000000"/>
        </w:rPr>
        <w:t>Interventi necessari per garantire il diritto allo studio e la frequenza</w:t>
      </w:r>
    </w:p>
    <w:p>
      <w:pPr>
        <w:pStyle w:val="Normal"/>
        <w:spacing w:lineRule="auto" w:line="240" w:before="120" w:after="0"/>
        <w:rPr>
          <w:rFonts w:ascii="Tahoma" w:hAnsi="Tahoma" w:eastAsia="Tahoma" w:cs="Tahoma"/>
          <w:b/>
          <w:b/>
          <w:sz w:val="24"/>
          <w:szCs w:val="24"/>
        </w:rPr>
      </w:pPr>
      <w:r>
        <w:rPr>
          <w:rFonts w:eastAsia="Tahoma" w:cs="Tahoma" w:ascii="Tahoma" w:hAnsi="Tahoma"/>
          <w:b/>
          <w:sz w:val="24"/>
          <w:szCs w:val="24"/>
        </w:rPr>
        <w:t xml:space="preserve">Assistenza </w:t>
      </w:r>
    </w:p>
    <w:tbl>
      <w:tblPr>
        <w:tblStyle w:val="Table10"/>
        <w:tblW w:w="10065" w:type="dxa"/>
        <w:jc w:val="left"/>
        <w:tblInd w:w="-6" w:type="dxa"/>
        <w:tblLayout w:type="fixed"/>
        <w:tblCellMar>
          <w:top w:w="0" w:type="dxa"/>
          <w:left w:w="108" w:type="dxa"/>
          <w:bottom w:w="0" w:type="dxa"/>
          <w:right w:w="108" w:type="dxa"/>
        </w:tblCellMar>
        <w:tblLook w:val="0400"/>
      </w:tblPr>
      <w:tblGrid>
        <w:gridCol w:w="4678"/>
        <w:gridCol w:w="5386"/>
      </w:tblGrid>
      <w:tr>
        <w:trPr>
          <w:trHeight w:val="2481" w:hRule="atLeast"/>
        </w:trPr>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ahoma" w:hAnsi="Tahoma" w:eastAsia="Tahoma" w:cs="Tahoma"/>
                <w:sz w:val="18"/>
                <w:szCs w:val="18"/>
              </w:rPr>
            </w:pPr>
            <w:r>
              <w:rPr>
                <w:rFonts w:eastAsia="Tahoma" w:cs="Tahoma" w:ascii="Tahoma" w:hAnsi="Tahoma"/>
                <w:b/>
                <w:sz w:val="20"/>
                <w:szCs w:val="20"/>
              </w:rPr>
              <w:t>Assistenza di base</w:t>
            </w:r>
            <w:r>
              <w:rPr>
                <w:rFonts w:eastAsia="Tahoma" w:cs="Tahoma" w:ascii="Tahoma" w:hAnsi="Tahoma"/>
                <w:sz w:val="20"/>
                <w:szCs w:val="20"/>
              </w:rPr>
              <w:t xml:space="preserve"> (</w:t>
            </w:r>
            <w:r>
              <w:rPr>
                <w:rFonts w:eastAsia="Tahoma" w:cs="Tahoma" w:ascii="Tahoma" w:hAnsi="Tahoma"/>
                <w:sz w:val="18"/>
                <w:szCs w:val="18"/>
              </w:rPr>
              <w:t xml:space="preserve">per azioni di </w:t>
            </w:r>
            <w:r>
              <w:rPr>
                <w:rFonts w:eastAsia="Tahoma" w:cs="Tahoma" w:ascii="Tahoma" w:hAnsi="Tahoma"/>
                <w:sz w:val="18"/>
                <w:szCs w:val="18"/>
                <w:u w:val="single"/>
              </w:rPr>
              <w:t>mera assistenza materiale</w:t>
            </w:r>
            <w:r>
              <w:rPr>
                <w:rFonts w:eastAsia="Tahoma" w:cs="Tahoma" w:ascii="Tahoma" w:hAnsi="Tahoma"/>
                <w:sz w:val="18"/>
                <w:szCs w:val="18"/>
              </w:rPr>
              <w:t xml:space="preserve">, non riconducibili ad interventi educativi)  </w:t>
            </w:r>
          </w:p>
          <w:p>
            <w:pPr>
              <w:pStyle w:val="Normal"/>
              <w:widowControl w:val="false"/>
              <w:spacing w:lineRule="auto" w:line="240" w:before="0" w:after="120"/>
              <w:rPr>
                <w:rFonts w:ascii="Tahoma" w:hAnsi="Tahoma" w:eastAsia="Tahoma" w:cs="Tahoma"/>
                <w:i/>
                <w:i/>
                <w:sz w:val="20"/>
                <w:szCs w:val="20"/>
              </w:rPr>
            </w:pPr>
            <w:r>
              <w:rPr>
                <w:rFonts w:eastAsia="Tahoma" w:cs="Tahoma" w:ascii="Tahoma" w:hAnsi="Tahoma"/>
                <w:i/>
                <w:sz w:val="20"/>
                <w:szCs w:val="20"/>
              </w:rPr>
              <w:t xml:space="preserve">igienica             </w:t>
            </w:r>
            <w:r>
              <w:rPr>
                <w:rFonts w:eastAsia="Arial Unicode MS" w:cs="Arial Unicode MS" w:ascii="Arial Unicode MS" w:hAnsi="Arial Unicode MS"/>
                <w:sz w:val="20"/>
                <w:szCs w:val="20"/>
              </w:rPr>
              <w:t>☐</w:t>
            </w:r>
          </w:p>
          <w:p>
            <w:pPr>
              <w:pStyle w:val="Normal"/>
              <w:widowControl w:val="false"/>
              <w:spacing w:lineRule="auto" w:line="240" w:before="0" w:after="120"/>
              <w:rPr>
                <w:rFonts w:ascii="Tahoma" w:hAnsi="Tahoma" w:eastAsia="Tahoma" w:cs="Tahoma"/>
                <w:i/>
                <w:i/>
                <w:sz w:val="20"/>
                <w:szCs w:val="20"/>
              </w:rPr>
            </w:pPr>
            <w:r>
              <w:rPr>
                <w:rFonts w:eastAsia="Tahoma" w:cs="Tahoma" w:ascii="Tahoma" w:hAnsi="Tahoma"/>
                <w:i/>
                <w:sz w:val="20"/>
                <w:szCs w:val="20"/>
              </w:rPr>
              <w:t xml:space="preserve">spostamenti       </w:t>
            </w:r>
            <w:r>
              <w:rPr>
                <w:rFonts w:eastAsia="Arial Unicode MS" w:cs="Arial Unicode MS" w:ascii="Arial Unicode MS" w:hAnsi="Arial Unicode MS"/>
                <w:sz w:val="20"/>
                <w:szCs w:val="20"/>
              </w:rPr>
              <w:t>☐</w:t>
            </w:r>
          </w:p>
          <w:p>
            <w:pPr>
              <w:pStyle w:val="Normal"/>
              <w:widowControl w:val="false"/>
              <w:spacing w:lineRule="auto" w:line="240" w:before="0" w:after="120"/>
              <w:rPr>
                <w:rFonts w:ascii="Tahoma" w:hAnsi="Tahoma" w:eastAsia="Tahoma" w:cs="Tahoma"/>
                <w:i/>
                <w:i/>
                <w:sz w:val="20"/>
                <w:szCs w:val="20"/>
              </w:rPr>
            </w:pPr>
            <w:r>
              <w:rPr>
                <w:rFonts w:eastAsia="Tahoma" w:cs="Tahoma" w:ascii="Tahoma" w:hAnsi="Tahoma"/>
                <w:i/>
                <w:sz w:val="20"/>
                <w:szCs w:val="20"/>
              </w:rPr>
              <w:t xml:space="preserve">mensa               </w:t>
            </w:r>
            <w:r>
              <w:rPr>
                <w:rFonts w:eastAsia="Arial Unicode MS" w:cs="Arial Unicode MS" w:ascii="Arial Unicode MS" w:hAnsi="Arial Unicode MS"/>
                <w:sz w:val="20"/>
                <w:szCs w:val="20"/>
              </w:rPr>
              <w:t>☐</w:t>
            </w:r>
          </w:p>
          <w:p>
            <w:pPr>
              <w:pStyle w:val="Normal"/>
              <w:widowControl w:val="false"/>
              <w:spacing w:lineRule="auto" w:line="240" w:before="0" w:after="120"/>
              <w:rPr>
                <w:rFonts w:ascii="Tahoma" w:hAnsi="Tahoma" w:eastAsia="Tahoma" w:cs="Tahoma"/>
                <w:i/>
                <w:i/>
                <w:sz w:val="20"/>
                <w:szCs w:val="20"/>
              </w:rPr>
            </w:pPr>
            <w:r>
              <w:rPr>
                <w:rFonts w:eastAsia="Tahoma" w:cs="Tahoma" w:ascii="Tahoma" w:hAnsi="Tahoma"/>
                <w:i/>
                <w:sz w:val="20"/>
                <w:szCs w:val="20"/>
              </w:rPr>
              <w:t xml:space="preserve">altro                  </w:t>
            </w:r>
            <w:r>
              <w:rPr>
                <w:rFonts w:eastAsia="Arial Unicode MS" w:cs="Arial Unicode MS" w:ascii="Arial Unicode MS" w:hAnsi="Arial Unicode MS"/>
                <w:sz w:val="20"/>
                <w:szCs w:val="20"/>
              </w:rPr>
              <w:t>☐</w:t>
            </w:r>
            <w:r>
              <w:rPr>
                <w:rFonts w:eastAsia="Tahoma" w:cs="Tahoma" w:ascii="Tahoma" w:hAnsi="Tahoma"/>
                <w:i/>
                <w:sz w:val="20"/>
                <w:szCs w:val="20"/>
              </w:rPr>
              <w:t xml:space="preserve"> (specificare </w:t>
            </w:r>
            <w:r>
              <w:rPr>
                <w:rFonts w:eastAsia="Tahoma" w:cs="Tahoma" w:ascii="Tahoma" w:hAnsi="Tahoma"/>
                <w:b/>
                <w:i/>
                <w:sz w:val="20"/>
                <w:szCs w:val="20"/>
                <w:u w:val="single"/>
              </w:rPr>
              <w:t>     </w:t>
            </w:r>
            <w:r>
              <w:rPr>
                <w:rFonts w:eastAsia="Tahoma" w:cs="Tahoma" w:ascii="Tahoma" w:hAnsi="Tahoma"/>
                <w:i/>
                <w:sz w:val="20"/>
                <w:szCs w:val="20"/>
              </w:rPr>
              <w:t>)</w:t>
            </w:r>
          </w:p>
          <w:p>
            <w:pPr>
              <w:pStyle w:val="Normal"/>
              <w:widowControl w:val="false"/>
              <w:spacing w:lineRule="auto" w:line="240" w:before="0" w:after="120"/>
              <w:rPr>
                <w:rFonts w:ascii="Tahoma" w:hAnsi="Tahoma" w:eastAsia="Tahoma" w:cs="Tahoma"/>
                <w:sz w:val="20"/>
                <w:szCs w:val="20"/>
              </w:rPr>
            </w:pPr>
            <w:r>
              <w:rPr>
                <w:rFonts w:eastAsia="Tahoma" w:cs="Tahoma" w:ascii="Tahoma" w:hAnsi="Tahoma"/>
                <w:sz w:val="20"/>
                <w:szCs w:val="20"/>
              </w:rPr>
              <w:t>Dati relativi all’assistenza di base (collaboratori scolastici,  organizzazione oraria ritenuta necessaria)</w:t>
            </w:r>
          </w:p>
          <w:p>
            <w:pPr>
              <w:pStyle w:val="Normal"/>
              <w:widowControl w:val="false"/>
              <w:spacing w:lineRule="auto" w:line="240" w:before="0" w:after="120"/>
              <w:rPr>
                <w:rFonts w:ascii="Tahoma" w:hAnsi="Tahoma" w:eastAsia="Tahoma" w:cs="Tahoma"/>
                <w:b/>
                <w:b/>
                <w:sz w:val="18"/>
                <w:szCs w:val="18"/>
              </w:rPr>
            </w:pPr>
            <w:r>
              <w:rPr>
                <w:rFonts w:eastAsia="Tahoma" w:cs="Tahoma" w:ascii="Tahoma" w:hAnsi="Tahoma"/>
                <w:sz w:val="20"/>
                <w:szCs w:val="20"/>
                <w:u w:val="single"/>
              </w:rPr>
              <w:t>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ahoma" w:hAnsi="Tahoma" w:eastAsia="Tahoma" w:cs="Tahoma"/>
                <w:sz w:val="20"/>
                <w:szCs w:val="20"/>
              </w:rPr>
            </w:pPr>
            <w:r>
              <w:rPr>
                <w:rFonts w:eastAsia="Tahoma" w:cs="Tahoma" w:ascii="Tahoma" w:hAnsi="Tahoma"/>
                <w:b/>
                <w:sz w:val="20"/>
                <w:szCs w:val="20"/>
              </w:rPr>
              <w:t>Assistenza specialistica all’autonomia e/o alla comunicazione</w:t>
            </w:r>
            <w:r>
              <w:rPr>
                <w:rFonts w:eastAsia="Tahoma" w:cs="Tahoma" w:ascii="Tahoma" w:hAnsi="Tahoma"/>
                <w:sz w:val="20"/>
                <w:szCs w:val="20"/>
              </w:rPr>
              <w:t xml:space="preserve"> </w:t>
            </w:r>
            <w:r>
              <w:rPr>
                <w:rFonts w:eastAsia="Tahoma" w:cs="Tahoma" w:ascii="Tahoma" w:hAnsi="Tahoma"/>
                <w:sz w:val="18"/>
                <w:szCs w:val="18"/>
              </w:rPr>
              <w:t xml:space="preserve">(per </w:t>
            </w:r>
            <w:r>
              <w:rPr>
                <w:rFonts w:eastAsia="Tahoma" w:cs="Tahoma" w:ascii="Tahoma" w:hAnsi="Tahoma"/>
                <w:sz w:val="18"/>
                <w:szCs w:val="18"/>
                <w:u w:val="single"/>
              </w:rPr>
              <w:t>azioni riconducibili ad interventi educativi</w:t>
            </w:r>
            <w:r>
              <w:rPr>
                <w:rFonts w:eastAsia="Tahoma" w:cs="Tahoma" w:ascii="Tahoma" w:hAnsi="Tahoma"/>
                <w:sz w:val="18"/>
                <w:szCs w:val="18"/>
              </w:rPr>
              <w:t>):</w:t>
            </w:r>
          </w:p>
          <w:p>
            <w:pPr>
              <w:pStyle w:val="Normal"/>
              <w:widowControl w:val="false"/>
              <w:spacing w:lineRule="auto" w:line="240" w:before="0" w:after="120"/>
              <w:rPr>
                <w:rFonts w:ascii="Tahoma" w:hAnsi="Tahoma" w:eastAsia="Tahoma" w:cs="Tahoma"/>
                <w:sz w:val="20"/>
                <w:szCs w:val="20"/>
                <w:u w:val="single"/>
              </w:rPr>
            </w:pPr>
            <w:r>
              <w:rPr>
                <w:rFonts w:eastAsia="Tahoma" w:cs="Tahoma" w:ascii="Tahoma" w:hAnsi="Tahoma"/>
                <w:sz w:val="20"/>
                <w:szCs w:val="20"/>
                <w:u w:val="single"/>
              </w:rPr>
              <w:t>Comunicazione:</w:t>
            </w:r>
          </w:p>
          <w:p>
            <w:pPr>
              <w:pStyle w:val="Normal"/>
              <w:widowControl w:val="false"/>
              <w:spacing w:lineRule="auto" w:line="240" w:before="0" w:after="120"/>
              <w:rPr>
                <w:rFonts w:ascii="Tahoma" w:hAnsi="Tahoma" w:eastAsia="Tahoma" w:cs="Tahoma"/>
                <w:sz w:val="20"/>
                <w:szCs w:val="20"/>
              </w:rPr>
            </w:pPr>
            <w:r>
              <w:rPr>
                <w:rFonts w:eastAsia="Arial Unicode MS" w:cs="Arial Unicode MS" w:ascii="Arial Unicode MS" w:hAnsi="Arial Unicode MS"/>
                <w:sz w:val="20"/>
                <w:szCs w:val="20"/>
              </w:rPr>
              <w:t xml:space="preserve">assistenza ad alunni/e con disabilità visiva       ☐ </w:t>
            </w:r>
          </w:p>
          <w:p>
            <w:pPr>
              <w:pStyle w:val="Normal"/>
              <w:widowControl w:val="false"/>
              <w:spacing w:lineRule="auto" w:line="240" w:before="0" w:after="120"/>
              <w:rPr>
                <w:rFonts w:ascii="Tahoma" w:hAnsi="Tahoma" w:eastAsia="Tahoma" w:cs="Tahoma"/>
                <w:sz w:val="20"/>
                <w:szCs w:val="20"/>
              </w:rPr>
            </w:pPr>
            <w:r>
              <w:rPr>
                <w:rFonts w:eastAsia="Arial Unicode MS" w:cs="Arial Unicode MS" w:ascii="Arial Unicode MS" w:hAnsi="Arial Unicode MS"/>
                <w:sz w:val="20"/>
                <w:szCs w:val="20"/>
              </w:rPr>
              <w:t xml:space="preserve">assistenza ad alunni/e  con disabilità uditiva       ☐ </w:t>
            </w:r>
          </w:p>
          <w:p>
            <w:pPr>
              <w:pStyle w:val="Normal"/>
              <w:widowControl w:val="false"/>
              <w:spacing w:lineRule="auto" w:line="240"/>
              <w:rPr>
                <w:rFonts w:ascii="Tahoma" w:hAnsi="Tahoma" w:eastAsia="Tahoma" w:cs="Tahoma"/>
                <w:sz w:val="20"/>
                <w:szCs w:val="20"/>
              </w:rPr>
            </w:pPr>
            <w:r>
              <w:rPr>
                <w:rFonts w:eastAsia="Arial Unicode MS" w:cs="Arial Unicode MS" w:ascii="Arial Unicode MS" w:hAnsi="Arial Unicode MS"/>
                <w:sz w:val="20"/>
                <w:szCs w:val="20"/>
              </w:rPr>
              <w:t>assistenza ad alunni/e  con disabilità intellettive e disturbi del neurosviluppo                                ☐</w:t>
              <w:br/>
            </w:r>
          </w:p>
          <w:p>
            <w:pPr>
              <w:pStyle w:val="Normal"/>
              <w:widowControl w:val="false"/>
              <w:spacing w:lineRule="auto" w:line="240" w:before="0" w:after="80"/>
              <w:rPr>
                <w:rFonts w:ascii="Tahoma" w:hAnsi="Tahoma" w:eastAsia="Tahoma" w:cs="Tahoma"/>
                <w:sz w:val="20"/>
                <w:szCs w:val="20"/>
                <w:u w:val="single"/>
              </w:rPr>
            </w:pPr>
            <w:r>
              <w:rPr>
                <w:rFonts w:eastAsia="Tahoma" w:cs="Tahoma" w:ascii="Tahoma" w:hAnsi="Tahoma"/>
                <w:sz w:val="20"/>
                <w:szCs w:val="20"/>
                <w:u w:val="single"/>
              </w:rPr>
              <w:t>Educazione e sviluppo dell'autonomia, nella:</w:t>
            </w:r>
          </w:p>
          <w:p>
            <w:pPr>
              <w:pStyle w:val="Normal"/>
              <w:widowControl w:val="false"/>
              <w:spacing w:lineRule="auto" w:line="240" w:before="0" w:after="80"/>
              <w:rPr>
                <w:rFonts w:ascii="Tahoma" w:hAnsi="Tahoma" w:eastAsia="Tahoma" w:cs="Tahoma"/>
                <w:i/>
                <w:i/>
                <w:sz w:val="20"/>
                <w:szCs w:val="20"/>
              </w:rPr>
            </w:pPr>
            <w:r>
              <w:rPr>
                <w:rFonts w:eastAsia="Tahoma" w:cs="Tahoma" w:ascii="Tahoma" w:hAnsi="Tahoma"/>
                <w:i/>
                <w:sz w:val="20"/>
                <w:szCs w:val="20"/>
              </w:rPr>
              <w:t xml:space="preserve">cura di sé     </w:t>
            </w:r>
            <w:r>
              <w:rPr>
                <w:rFonts w:eastAsia="Arial Unicode MS" w:cs="Arial Unicode MS" w:ascii="Arial Unicode MS" w:hAnsi="Arial Unicode MS"/>
                <w:sz w:val="20"/>
                <w:szCs w:val="20"/>
              </w:rPr>
              <w:t>☐</w:t>
            </w:r>
          </w:p>
          <w:p>
            <w:pPr>
              <w:pStyle w:val="Normal"/>
              <w:widowControl w:val="false"/>
              <w:spacing w:lineRule="auto" w:line="240" w:before="0" w:after="80"/>
              <w:rPr>
                <w:rFonts w:ascii="Tahoma" w:hAnsi="Tahoma" w:eastAsia="Tahoma" w:cs="Tahoma"/>
                <w:i/>
                <w:i/>
                <w:sz w:val="20"/>
                <w:szCs w:val="20"/>
              </w:rPr>
            </w:pPr>
            <w:r>
              <w:rPr>
                <w:rFonts w:eastAsia="Tahoma" w:cs="Tahoma" w:ascii="Tahoma" w:hAnsi="Tahoma"/>
                <w:i/>
                <w:sz w:val="20"/>
                <w:szCs w:val="20"/>
              </w:rPr>
              <w:t xml:space="preserve">mensa         </w:t>
            </w:r>
            <w:r>
              <w:rPr>
                <w:rFonts w:eastAsia="Arial Unicode MS" w:cs="Arial Unicode MS" w:ascii="Arial Unicode MS" w:hAnsi="Arial Unicode MS"/>
                <w:sz w:val="20"/>
                <w:szCs w:val="20"/>
              </w:rPr>
              <w:t>☐</w:t>
            </w:r>
          </w:p>
          <w:p>
            <w:pPr>
              <w:pStyle w:val="Normal"/>
              <w:widowControl w:val="false"/>
              <w:spacing w:lineRule="auto" w:line="240" w:before="0" w:after="80"/>
              <w:rPr>
                <w:rFonts w:ascii="Tahoma" w:hAnsi="Tahoma" w:eastAsia="Tahoma" w:cs="Tahoma"/>
                <w:i/>
                <w:i/>
                <w:sz w:val="20"/>
                <w:szCs w:val="20"/>
              </w:rPr>
            </w:pPr>
            <w:r>
              <w:rPr>
                <w:rFonts w:eastAsia="Tahoma" w:cs="Tahoma" w:ascii="Tahoma" w:hAnsi="Tahoma"/>
                <w:i/>
                <w:sz w:val="20"/>
                <w:szCs w:val="20"/>
              </w:rPr>
              <w:t xml:space="preserve">altro            </w:t>
            </w:r>
            <w:r>
              <w:rPr>
                <w:rFonts w:eastAsia="Arial Unicode MS" w:cs="Arial Unicode MS" w:ascii="Arial Unicode MS" w:hAnsi="Arial Unicode MS"/>
                <w:sz w:val="20"/>
                <w:szCs w:val="20"/>
              </w:rPr>
              <w:t>☐</w:t>
            </w:r>
            <w:r>
              <w:rPr>
                <w:rFonts w:eastAsia="Tahoma" w:cs="Tahoma" w:ascii="Tahoma" w:hAnsi="Tahoma"/>
                <w:i/>
                <w:sz w:val="20"/>
                <w:szCs w:val="20"/>
              </w:rPr>
              <w:t xml:space="preserve">    (specificare </w:t>
            </w:r>
            <w:r>
              <w:rPr>
                <w:rFonts w:eastAsia="Tahoma" w:cs="Tahoma" w:ascii="Tahoma" w:hAnsi="Tahoma"/>
                <w:sz w:val="20"/>
                <w:szCs w:val="20"/>
                <w:u w:val="single"/>
              </w:rPr>
              <w:t>     </w:t>
            </w:r>
            <w:r>
              <w:rPr>
                <w:rFonts w:eastAsia="Tahoma" w:cs="Tahoma" w:ascii="Tahoma" w:hAnsi="Tahoma"/>
                <w:i/>
                <w:sz w:val="20"/>
                <w:szCs w:val="20"/>
              </w:rPr>
              <w:t>)</w:t>
            </w:r>
          </w:p>
          <w:p>
            <w:pPr>
              <w:pStyle w:val="Normal"/>
              <w:widowControl w:val="false"/>
              <w:rPr>
                <w:rFonts w:ascii="Tahoma" w:hAnsi="Tahoma" w:eastAsia="Tahoma" w:cs="Tahoma"/>
                <w:sz w:val="20"/>
                <w:szCs w:val="20"/>
              </w:rPr>
            </w:pPr>
            <w:r>
              <w:rPr>
                <w:rFonts w:eastAsia="Tahoma" w:cs="Tahoma" w:ascii="Tahoma" w:hAnsi="Tahoma"/>
                <w:sz w:val="20"/>
                <w:szCs w:val="20"/>
              </w:rPr>
              <w:t>Dati relativi agli interventi educativi all’autonomia e alla comunicazione (educatori, organizzazione oraria ritenuta necessaria)</w:t>
            </w:r>
          </w:p>
          <w:p>
            <w:pPr>
              <w:pStyle w:val="Normal"/>
              <w:widowControl w:val="false"/>
              <w:spacing w:before="0" w:after="160"/>
              <w:rPr>
                <w:sz w:val="18"/>
                <w:szCs w:val="18"/>
              </w:rPr>
            </w:pPr>
            <w:r>
              <w:rPr>
                <w:rFonts w:eastAsia="Tahoma" w:cs="Tahoma" w:ascii="Tahoma" w:hAnsi="Tahoma"/>
                <w:sz w:val="20"/>
                <w:szCs w:val="20"/>
                <w:u w:val="single"/>
              </w:rPr>
              <w:t>                                     </w:t>
            </w:r>
          </w:p>
        </w:tc>
      </w:tr>
    </w:tbl>
    <w:p>
      <w:pPr>
        <w:pStyle w:val="Normal"/>
        <w:spacing w:lineRule="auto" w:line="240" w:before="0" w:after="0"/>
        <w:jc w:val="both"/>
        <w:rPr>
          <w:i/>
          <w:i/>
          <w:sz w:val="20"/>
          <w:szCs w:val="20"/>
        </w:rPr>
      </w:pPr>
      <w:r>
        <w:rPr>
          <w:i/>
          <w:sz w:val="20"/>
          <w:szCs w:val="20"/>
        </w:rPr>
      </w:r>
    </w:p>
    <w:tbl>
      <w:tblPr>
        <w:tblStyle w:val="Table11"/>
        <w:tblW w:w="10065" w:type="dxa"/>
        <w:jc w:val="left"/>
        <w:tblInd w:w="0" w:type="dxa"/>
        <w:tblLayout w:type="fixed"/>
        <w:tblCellMar>
          <w:top w:w="0" w:type="dxa"/>
          <w:left w:w="108" w:type="dxa"/>
          <w:bottom w:w="0" w:type="dxa"/>
          <w:right w:w="108" w:type="dxa"/>
        </w:tblCellMar>
        <w:tblLook w:val="0400"/>
      </w:tblPr>
      <w:tblGrid>
        <w:gridCol w:w="10065"/>
      </w:tblGrid>
      <w:tr>
        <w:trPr>
          <w:trHeight w:val="3232" w:hRule="atLeast"/>
          <w:cantSplit w:val="true"/>
        </w:trPr>
        <w:tc>
          <w:tcPr>
            <w:tcW w:w="10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240" w:after="120"/>
              <w:ind w:left="34" w:right="176" w:hanging="0"/>
              <w:jc w:val="both"/>
              <w:rPr>
                <w:rFonts w:ascii="Tahoma" w:hAnsi="Tahoma" w:eastAsia="Tahoma" w:cs="Tahoma"/>
                <w:sz w:val="18"/>
                <w:szCs w:val="18"/>
              </w:rPr>
            </w:pPr>
            <w:r>
              <w:rPr>
                <w:rFonts w:eastAsia="Tahoma" w:cs="Tahoma" w:ascii="Tahoma" w:hAnsi="Tahoma"/>
                <w:b/>
                <w:sz w:val="18"/>
                <w:szCs w:val="18"/>
              </w:rPr>
              <w:t>Esigenze di tipo sanitario</w:t>
            </w:r>
            <w:r>
              <w:rPr>
                <w:rFonts w:eastAsia="Tahoma" w:cs="Tahoma" w:ascii="Tahoma" w:hAnsi="Tahoma"/>
                <w:sz w:val="18"/>
                <w:szCs w:val="18"/>
              </w:rPr>
              <w:t>: comprendono le eventuali somministrazioni di farmaci o altri interventi a supporto di funzioni vitali da assicurare, secondo i bisogni, durante l’orario scolastico.</w:t>
            </w:r>
          </w:p>
          <w:p>
            <w:pPr>
              <w:pStyle w:val="Normal"/>
              <w:widowControl w:val="false"/>
              <w:spacing w:lineRule="auto" w:line="240" w:before="120" w:after="120"/>
              <w:ind w:left="34" w:right="176" w:hanging="0"/>
              <w:jc w:val="both"/>
              <w:rPr>
                <w:rFonts w:ascii="Tahoma" w:hAnsi="Tahoma" w:eastAsia="Tahoma" w:cs="Tahoma"/>
                <w:sz w:val="18"/>
                <w:szCs w:val="18"/>
              </w:rPr>
            </w:pPr>
            <w:r>
              <w:rPr>
                <w:rFonts w:eastAsia="Tahoma" w:cs="Tahoma" w:ascii="Tahoma" w:hAnsi="Tahoma"/>
                <w:sz w:val="18"/>
                <w:szCs w:val="18"/>
              </w:rPr>
              <w:t>Somministrazioni di farmaci:</w:t>
            </w:r>
          </w:p>
          <w:p>
            <w:pPr>
              <w:pStyle w:val="Normal"/>
              <w:widowControl w:val="false"/>
              <w:spacing w:lineRule="auto" w:line="240" w:before="120" w:after="120"/>
              <w:ind w:left="34" w:right="176" w:hanging="0"/>
              <w:jc w:val="both"/>
              <w:rPr>
                <w:rFonts w:ascii="Tahoma" w:hAnsi="Tahoma" w:eastAsia="Tahoma" w:cs="Tahoma"/>
                <w:sz w:val="18"/>
                <w:szCs w:val="18"/>
              </w:rPr>
            </w:pPr>
            <w:r>
              <w:rPr>
                <w:rFonts w:eastAsia="Arial Unicode MS" w:cs="Arial Unicode MS" w:ascii="Arial Unicode MS" w:hAnsi="Arial Unicode MS"/>
                <w:sz w:val="18"/>
                <w:szCs w:val="18"/>
              </w:rPr>
              <w:t xml:space="preserve">☐ </w:t>
            </w:r>
            <w:r>
              <w:rPr>
                <w:rFonts w:eastAsia="Arial Unicode MS" w:cs="Arial Unicode MS" w:ascii="Arial Unicode MS" w:hAnsi="Arial Unicode MS"/>
                <w:sz w:val="18"/>
                <w:szCs w:val="18"/>
              </w:rPr>
              <w:t>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pPr>
              <w:pStyle w:val="Normal"/>
              <w:widowControl w:val="false"/>
              <w:spacing w:lineRule="auto" w:line="240" w:before="120" w:after="120"/>
              <w:ind w:left="34" w:right="176" w:hanging="0"/>
              <w:jc w:val="both"/>
              <w:rPr>
                <w:rFonts w:ascii="Tahoma" w:hAnsi="Tahoma" w:eastAsia="Tahoma" w:cs="Tahoma"/>
                <w:sz w:val="18"/>
                <w:szCs w:val="18"/>
              </w:rPr>
            </w:pPr>
            <w:r>
              <w:rPr>
                <w:rFonts w:eastAsia="Arial Unicode MS" w:cs="Arial Unicode MS" w:ascii="Arial Unicode MS" w:hAnsi="Arial Unicode MS"/>
                <w:sz w:val="18"/>
                <w:szCs w:val="18"/>
              </w:rPr>
              <w:t xml:space="preserve">☐ </w:t>
            </w:r>
            <w:r>
              <w:rPr>
                <w:rFonts w:eastAsia="Arial Unicode MS" w:cs="Arial Unicode MS" w:ascii="Arial Unicode MS" w:hAnsi="Arial Unicode MS"/>
                <w:sz w:val="18"/>
                <w:szCs w:val="18"/>
              </w:rPr>
              <w:t>comportano cognizioni specialistiche e discrezionalità tecnica da parte dell’adulto somministratore, tali da richiedere il coinvolgimento di figure professionali esterne.</w:t>
            </w:r>
          </w:p>
          <w:p>
            <w:pPr>
              <w:pStyle w:val="Normal"/>
              <w:widowControl w:val="false"/>
              <w:spacing w:lineRule="auto" w:line="240" w:before="120" w:after="120"/>
              <w:ind w:left="34" w:right="176" w:hanging="0"/>
              <w:jc w:val="both"/>
              <w:rPr>
                <w:rFonts w:ascii="Tahoma" w:hAnsi="Tahoma" w:eastAsia="Tahoma" w:cs="Tahoma"/>
                <w:sz w:val="20"/>
                <w:szCs w:val="20"/>
              </w:rPr>
            </w:pPr>
            <w:r>
              <w:rPr>
                <w:rFonts w:eastAsia="Tahoma" w:cs="Tahoma" w:ascii="Tahoma" w:hAnsi="Tahoma"/>
                <w:sz w:val="18"/>
                <w:szCs w:val="18"/>
              </w:rPr>
              <w:t>Altre esigenze ed interventi non riferibili esclusivamente alla specifica disabilità sono definiti nelle modalità ritenute più idonee, conservando la relativa documentazione nel fascicolo personale del bambino o della bambina</w:t>
            </w:r>
          </w:p>
        </w:tc>
      </w:tr>
    </w:tbl>
    <w:p>
      <w:pPr>
        <w:pStyle w:val="Normal"/>
        <w:spacing w:lineRule="auto" w:line="240" w:before="0" w:after="0"/>
        <w:rPr>
          <w:rFonts w:ascii="Tahoma" w:hAnsi="Tahoma" w:eastAsia="Tahoma" w:cs="Tahoma"/>
          <w:b/>
          <w:b/>
          <w:sz w:val="24"/>
          <w:szCs w:val="24"/>
        </w:rPr>
      </w:pPr>
      <w:r>
        <w:rPr>
          <w:rFonts w:eastAsia="Tahoma" w:cs="Tahoma" w:ascii="Tahoma" w:hAnsi="Tahoma"/>
          <w:b/>
          <w:sz w:val="24"/>
          <w:szCs w:val="24"/>
        </w:rPr>
      </w:r>
    </w:p>
    <w:tbl>
      <w:tblPr>
        <w:tblStyle w:val="Table12"/>
        <w:tblW w:w="10065" w:type="dxa"/>
        <w:jc w:val="left"/>
        <w:tblInd w:w="-6" w:type="dxa"/>
        <w:tblLayout w:type="fixed"/>
        <w:tblCellMar>
          <w:top w:w="0" w:type="dxa"/>
          <w:left w:w="108" w:type="dxa"/>
          <w:bottom w:w="0" w:type="dxa"/>
          <w:right w:w="108" w:type="dxa"/>
        </w:tblCellMar>
        <w:tblLook w:val="0400"/>
      </w:tblPr>
      <w:tblGrid>
        <w:gridCol w:w="2409"/>
        <w:gridCol w:w="7655"/>
      </w:tblGrid>
      <w:tr>
        <w:trPr/>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ind w:right="-108" w:hanging="0"/>
              <w:rPr>
                <w:rFonts w:ascii="Tahoma" w:hAnsi="Tahoma" w:eastAsia="Tahoma" w:cs="Tahoma"/>
                <w:sz w:val="18"/>
                <w:szCs w:val="18"/>
              </w:rPr>
            </w:pPr>
            <w:r>
              <w:rPr>
                <w:rFonts w:eastAsia="Tahoma" w:cs="Tahoma" w:ascii="Tahoma" w:hAnsi="Tahoma"/>
                <w:sz w:val="18"/>
                <w:szCs w:val="18"/>
              </w:rPr>
              <w:t>Arredi speciali, Ausili didattici, informatici, ecc.)</w:t>
            </w:r>
          </w:p>
        </w:tc>
        <w:tc>
          <w:tcPr>
            <w:tcW w:w="76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ahoma" w:hAnsi="Tahoma" w:eastAsia="Tahoma" w:cs="Tahoma"/>
                <w:sz w:val="18"/>
                <w:szCs w:val="18"/>
              </w:rPr>
            </w:pPr>
            <w:r>
              <w:rPr>
                <w:rFonts w:eastAsia="Tahoma" w:cs="Tahoma" w:ascii="Tahoma" w:hAnsi="Tahoma"/>
                <w:sz w:val="18"/>
                <w:szCs w:val="18"/>
              </w:rPr>
              <w:t xml:space="preserve">Specificare la tipologia e le modalità di utilizzo </w:t>
            </w:r>
          </w:p>
          <w:p>
            <w:pPr>
              <w:pStyle w:val="Normal"/>
              <w:widowControl w:val="false"/>
              <w:spacing w:lineRule="auto" w:line="240" w:before="80" w:after="80"/>
              <w:rPr>
                <w:rFonts w:ascii="Tahoma" w:hAnsi="Tahoma" w:eastAsia="Tahoma" w:cs="Tahoma"/>
                <w:sz w:val="18"/>
                <w:szCs w:val="18"/>
                <w:u w:val="single"/>
              </w:rPr>
            </w:pPr>
            <w:r>
              <w:rPr>
                <w:rFonts w:eastAsia="Tahoma" w:cs="Tahoma" w:ascii="Tahoma" w:hAnsi="Tahoma"/>
                <w:sz w:val="18"/>
                <w:szCs w:val="18"/>
                <w:u w:val="single"/>
              </w:rPr>
              <w:t>     </w:t>
            </w:r>
          </w:p>
        </w:tc>
      </w:tr>
    </w:tbl>
    <w:p>
      <w:pPr>
        <w:pStyle w:val="Normal"/>
        <w:spacing w:lineRule="auto" w:line="240" w:before="0" w:after="0"/>
        <w:rPr>
          <w:rFonts w:ascii="Tahoma" w:hAnsi="Tahoma" w:eastAsia="Tahoma" w:cs="Tahoma"/>
          <w:b/>
          <w:b/>
          <w:sz w:val="24"/>
          <w:szCs w:val="24"/>
        </w:rPr>
      </w:pPr>
      <w:r>
        <w:rPr>
          <w:rFonts w:eastAsia="Tahoma" w:cs="Tahoma" w:ascii="Tahoma" w:hAnsi="Tahoma"/>
          <w:b/>
          <w:sz w:val="24"/>
          <w:szCs w:val="24"/>
        </w:rPr>
      </w:r>
    </w:p>
    <w:tbl>
      <w:tblPr>
        <w:tblStyle w:val="Table13"/>
        <w:tblW w:w="10132" w:type="dxa"/>
        <w:jc w:val="center"/>
        <w:tblInd w:w="0" w:type="dxa"/>
        <w:tblLayout w:type="fixed"/>
        <w:tblCellMar>
          <w:top w:w="0" w:type="dxa"/>
          <w:left w:w="108" w:type="dxa"/>
          <w:bottom w:w="0" w:type="dxa"/>
          <w:right w:w="108" w:type="dxa"/>
        </w:tblCellMar>
        <w:tblLook w:val="0400"/>
      </w:tblPr>
      <w:tblGrid>
        <w:gridCol w:w="2435"/>
        <w:gridCol w:w="7696"/>
      </w:tblGrid>
      <w:tr>
        <w:trPr/>
        <w:tc>
          <w:tcPr>
            <w:tcW w:w="24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b/>
                <w:sz w:val="18"/>
                <w:szCs w:val="18"/>
              </w:rPr>
              <w:t>PROPOSTA</w:t>
            </w:r>
            <w:r>
              <w:rPr>
                <w:rFonts w:eastAsia="Tahoma" w:cs="Tahoma" w:ascii="Tahoma" w:hAnsi="Tahoma"/>
                <w:sz w:val="18"/>
                <w:szCs w:val="18"/>
              </w:rPr>
              <w:t xml:space="preserve"> del numero di </w:t>
            </w:r>
            <w:r>
              <w:rPr>
                <w:rFonts w:eastAsia="Tahoma" w:cs="Tahoma" w:ascii="Tahoma" w:hAnsi="Tahoma"/>
                <w:b/>
                <w:sz w:val="18"/>
                <w:szCs w:val="18"/>
                <w:u w:val="single"/>
              </w:rPr>
              <w:t>ore di sostegno</w:t>
            </w:r>
            <w:r>
              <w:rPr>
                <w:rFonts w:eastAsia="Tahoma" w:cs="Tahoma" w:ascii="Tahoma" w:hAnsi="Tahoma"/>
                <w:sz w:val="18"/>
                <w:szCs w:val="18"/>
              </w:rPr>
              <w:t xml:space="preserve"> per l'anno successivo</w:t>
            </w:r>
            <w:r>
              <w:rPr>
                <w:rFonts w:eastAsia="Tahoma" w:cs="Tahoma" w:ascii="Tahoma" w:hAnsi="Tahoma"/>
                <w:sz w:val="8"/>
                <w:szCs w:val="8"/>
              </w:rPr>
              <w:t>*</w:t>
            </w:r>
          </w:p>
        </w:tc>
        <w:tc>
          <w:tcPr>
            <w:tcW w:w="7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jc w:val="both"/>
              <w:rPr>
                <w:rFonts w:ascii="Tahoma" w:hAnsi="Tahoma" w:eastAsia="Tahoma" w:cs="Tahoma"/>
                <w:sz w:val="18"/>
                <w:szCs w:val="18"/>
              </w:rPr>
            </w:pPr>
            <w:r>
              <w:rPr>
                <w:rFonts w:eastAsia="Tahoma" w:cs="Tahoma" w:ascii="Tahoma" w:hAnsi="Tahoma"/>
                <w:sz w:val="18"/>
                <w:szCs w:val="18"/>
              </w:rPr>
              <w:t>Partendo dall'organizzazione delle attività di sostegno didattico e dalle osservazioni sistematiche svolte, tenuto conto</w:t>
            </w:r>
            <w:r>
              <w:rPr>
                <w:rFonts w:eastAsia="Tahoma" w:cs="Tahoma" w:ascii="Tahoma" w:hAnsi="Tahoma"/>
                <w:b/>
                <w:sz w:val="18"/>
                <w:szCs w:val="18"/>
              </w:rPr>
              <w:t xml:space="preserve"> </w:t>
            </w:r>
            <w:r>
              <w:rPr>
                <w:rFonts w:eastAsia="Times New Roman" w:cs="Times New Roman" w:ascii="Times New Roman" w:hAnsi="Times New Roman"/>
                <w:sz w:val="18"/>
                <w:szCs w:val="18"/>
              </w:rPr>
              <w:t>☐</w:t>
            </w:r>
            <w:r>
              <w:rPr>
                <w:rFonts w:eastAsia="Tahoma" w:cs="Tahoma" w:ascii="Tahoma" w:hAnsi="Tahoma"/>
                <w:b/>
                <w:sz w:val="28"/>
                <w:szCs w:val="28"/>
              </w:rPr>
              <w:t xml:space="preserve"> </w:t>
            </w:r>
            <w:r>
              <w:rPr>
                <w:rFonts w:eastAsia="Tahoma" w:cs="Tahoma" w:ascii="Tahoma" w:hAnsi="Tahoma"/>
                <w:sz w:val="18"/>
                <w:szCs w:val="18"/>
              </w:rPr>
              <w:t>del</w:t>
            </w:r>
            <w:r>
              <w:rPr>
                <w:rFonts w:eastAsia="Tahoma" w:cs="Tahoma" w:ascii="Tahoma" w:hAnsi="Tahoma"/>
                <w:b/>
                <w:sz w:val="18"/>
                <w:szCs w:val="18"/>
              </w:rPr>
              <w:t xml:space="preserve"> Verbale di accertamento </w:t>
            </w:r>
            <w:r>
              <w:rPr>
                <w:rFonts w:eastAsia="Times New Roman" w:cs="Times New Roman" w:ascii="Times New Roman" w:hAnsi="Times New Roman"/>
                <w:sz w:val="18"/>
                <w:szCs w:val="18"/>
              </w:rPr>
              <w:t xml:space="preserve">☐ </w:t>
            </w:r>
            <w:r>
              <w:rPr>
                <w:rFonts w:eastAsia="Tahoma" w:cs="Tahoma" w:ascii="Tahoma" w:hAnsi="Tahoma"/>
                <w:sz w:val="18"/>
                <w:szCs w:val="18"/>
              </w:rPr>
              <w:t>del</w:t>
            </w:r>
            <w:r>
              <w:rPr>
                <w:rFonts w:eastAsia="Times New Roman" w:cs="Times New Roman" w:ascii="Times New Roman" w:hAnsi="Times New Roman"/>
                <w:sz w:val="18"/>
                <w:szCs w:val="18"/>
              </w:rPr>
              <w:t xml:space="preserve"> </w:t>
            </w:r>
            <w:r>
              <w:rPr>
                <w:rFonts w:eastAsia="Tahoma" w:cs="Tahoma" w:ascii="Tahoma" w:hAnsi="Tahoma"/>
                <w:b/>
                <w:sz w:val="18"/>
                <w:szCs w:val="18"/>
              </w:rPr>
              <w:t xml:space="preserve">Profilo di Funzionamento, </w:t>
            </w:r>
            <w:r>
              <w:rPr>
                <w:rFonts w:eastAsia="Tahoma" w:cs="Tahoma" w:ascii="Tahoma" w:hAnsi="Tahoma"/>
                <w:sz w:val="18"/>
                <w:szCs w:val="18"/>
              </w:rPr>
              <w:t>e</w:t>
            </w:r>
            <w:r>
              <w:rPr>
                <w:rFonts w:eastAsia="Tahoma" w:cs="Tahoma" w:ascii="Tahoma" w:hAnsi="Tahoma"/>
                <w:b/>
                <w:sz w:val="18"/>
                <w:szCs w:val="18"/>
              </w:rPr>
              <w:t xml:space="preserve"> </w:t>
            </w:r>
            <w:r>
              <w:rPr>
                <w:rFonts w:eastAsia="Tahoma" w:cs="Tahoma" w:ascii="Tahoma" w:hAnsi="Tahoma"/>
                <w:sz w:val="18"/>
                <w:szCs w:val="18"/>
              </w:rPr>
              <w:t>del suo</w:t>
            </w:r>
            <w:r>
              <w:rPr>
                <w:rFonts w:eastAsia="Tahoma" w:cs="Tahoma" w:ascii="Tahoma" w:hAnsi="Tahoma"/>
                <w:b/>
                <w:sz w:val="18"/>
                <w:szCs w:val="18"/>
              </w:rPr>
              <w:t xml:space="preserve"> eventuale aggiornamento</w:t>
            </w:r>
            <w:r>
              <w:rPr>
                <w:rFonts w:eastAsia="Times New Roman" w:cs="Times New Roman" w:ascii="Times New Roman" w:hAnsi="Times New Roman"/>
                <w:sz w:val="18"/>
                <w:szCs w:val="18"/>
              </w:rPr>
              <w:t xml:space="preserve"> ☐</w:t>
            </w:r>
            <w:r>
              <w:rPr>
                <w:rFonts w:eastAsia="Tahoma" w:cs="Tahoma" w:ascii="Tahoma" w:hAnsi="Tahoma"/>
                <w:b/>
                <w:sz w:val="28"/>
                <w:szCs w:val="28"/>
              </w:rPr>
              <w:t xml:space="preserve"> </w:t>
            </w:r>
            <w:r>
              <w:rPr>
                <w:rFonts w:eastAsia="Tahoma" w:cs="Tahoma" w:ascii="Tahoma" w:hAnsi="Tahoma"/>
                <w:sz w:val="18"/>
                <w:szCs w:val="18"/>
              </w:rPr>
              <w:t xml:space="preserve">secondo quanto disposto all’art. 18 del Decreto Interministeriale n.182/2020, oltre che dei risultati raggiunti, nonché di eventuali difficoltà emerse durante l'anno, si propone - nell’ambito di quanto previsto dal D.Lgs 66/2017 e dal citato DI 182/2020 - il seguente fabbisogno di </w:t>
            </w:r>
            <w:r>
              <w:rPr>
                <w:rFonts w:eastAsia="Tahoma" w:cs="Tahoma" w:ascii="Tahoma" w:hAnsi="Tahoma"/>
                <w:b/>
                <w:sz w:val="18"/>
                <w:szCs w:val="18"/>
                <w:u w:val="single"/>
              </w:rPr>
              <w:t>ore di sostegno</w:t>
            </w:r>
            <w:r>
              <w:rPr>
                <w:rFonts w:eastAsia="Tahoma" w:cs="Tahoma" w:ascii="Tahoma" w:hAnsi="Tahoma"/>
                <w:sz w:val="18"/>
                <w:szCs w:val="18"/>
              </w:rPr>
              <w:t>.</w:t>
            </w:r>
          </w:p>
          <w:p>
            <w:pPr>
              <w:pStyle w:val="Normal"/>
              <w:widowControl w:val="false"/>
              <w:spacing w:lineRule="auto" w:line="240" w:before="120" w:after="120"/>
              <w:rPr>
                <w:rFonts w:ascii="Tahoma" w:hAnsi="Tahoma" w:eastAsia="Tahoma" w:cs="Tahoma"/>
                <w:sz w:val="18"/>
                <w:szCs w:val="18"/>
              </w:rPr>
            </w:pPr>
            <w:r>
              <w:rPr>
                <w:rFonts w:eastAsia="Tahoma" w:cs="Tahoma" w:ascii="Tahoma" w:hAnsi="Tahoma"/>
                <w:b/>
                <w:sz w:val="18"/>
                <w:szCs w:val="18"/>
                <w:u w:val="single"/>
              </w:rPr>
              <w:t>Ore di sostegno</w:t>
            </w:r>
            <w:r>
              <w:rPr>
                <w:rFonts w:eastAsia="Tahoma" w:cs="Tahoma" w:ascii="Tahoma" w:hAnsi="Tahoma"/>
                <w:sz w:val="18"/>
                <w:szCs w:val="18"/>
              </w:rPr>
              <w:t xml:space="preserve"> richieste per l'a. s. successivo n. </w:t>
            </w:r>
            <w:r>
              <w:rPr>
                <w:rFonts w:eastAsia="Tahoma" w:cs="Tahoma" w:ascii="Tahoma" w:hAnsi="Tahoma"/>
                <w:b/>
                <w:u w:val="single"/>
              </w:rPr>
              <w:t>     </w:t>
            </w:r>
          </w:p>
          <w:p>
            <w:pPr>
              <w:pStyle w:val="Normal"/>
              <w:widowControl w:val="false"/>
              <w:spacing w:lineRule="auto" w:line="240" w:before="120" w:after="120"/>
              <w:rPr>
                <w:rFonts w:ascii="Tahoma" w:hAnsi="Tahoma" w:eastAsia="Tahoma" w:cs="Tahoma"/>
                <w:sz w:val="18"/>
                <w:szCs w:val="18"/>
              </w:rPr>
            </w:pPr>
            <w:r>
              <w:rPr>
                <w:rFonts w:eastAsia="Tahoma" w:cs="Tahoma" w:ascii="Tahoma" w:hAnsi="Tahoma"/>
                <w:sz w:val="18"/>
                <w:szCs w:val="18"/>
              </w:rPr>
              <w:t xml:space="preserve">con la seguente motivazione: </w:t>
            </w:r>
            <w:r>
              <w:rPr>
                <w:rFonts w:eastAsia="Tahoma" w:cs="Tahoma" w:ascii="Tahoma" w:hAnsi="Tahoma"/>
                <w:b/>
                <w:u w:val="single"/>
              </w:rPr>
              <w:t>     </w:t>
            </w:r>
          </w:p>
        </w:tc>
      </w:tr>
      <w:tr>
        <w:trPr>
          <w:cantSplit w:val="true"/>
        </w:trPr>
        <w:tc>
          <w:tcPr>
            <w:tcW w:w="24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b/>
                <w:sz w:val="18"/>
                <w:szCs w:val="18"/>
              </w:rPr>
              <w:t>PROPOSTA</w:t>
            </w:r>
            <w:r>
              <w:rPr>
                <w:rFonts w:eastAsia="Tahoma" w:cs="Tahoma" w:ascii="Tahoma" w:hAnsi="Tahoma"/>
                <w:sz w:val="18"/>
                <w:szCs w:val="18"/>
              </w:rPr>
              <w:t xml:space="preserve"> delle risorse da destinare agli interventi di assistenza igienica e di base e delle risorse professionali da destinare all'</w:t>
            </w:r>
            <w:r>
              <w:rPr>
                <w:rFonts w:eastAsia="Tahoma" w:cs="Tahoma" w:ascii="Tahoma" w:hAnsi="Tahoma"/>
                <w:b/>
                <w:sz w:val="18"/>
                <w:szCs w:val="18"/>
                <w:u w:val="single"/>
              </w:rPr>
              <w:t>assistenza, all'autonomia e/o alla comunicazione</w:t>
            </w:r>
            <w:r>
              <w:rPr>
                <w:rFonts w:eastAsia="Tahoma" w:cs="Tahoma" w:ascii="Tahoma" w:hAnsi="Tahoma"/>
                <w:sz w:val="18"/>
                <w:szCs w:val="18"/>
              </w:rPr>
              <w:t>, per l'anno successivo</w:t>
            </w:r>
            <w:r>
              <w:rPr>
                <w:rFonts w:eastAsia="Tahoma" w:cs="Tahoma" w:ascii="Tahoma" w:hAnsi="Tahoma"/>
                <w:sz w:val="10"/>
                <w:szCs w:val="10"/>
              </w:rPr>
              <w:t>*</w:t>
            </w:r>
          </w:p>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16"/>
                <w:szCs w:val="16"/>
              </w:rPr>
              <w:t>(Art. 7, lettera d) D.Lgs 66/2017)</w:t>
            </w:r>
          </w:p>
        </w:tc>
        <w:tc>
          <w:tcPr>
            <w:tcW w:w="7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jc w:val="both"/>
              <w:rPr>
                <w:rFonts w:ascii="Tahoma" w:hAnsi="Tahoma" w:eastAsia="Tahoma" w:cs="Tahoma"/>
                <w:sz w:val="18"/>
                <w:szCs w:val="18"/>
              </w:rPr>
            </w:pPr>
            <w:r>
              <w:rPr>
                <w:rFonts w:eastAsia="Tahoma" w:cs="Tahoma" w:ascii="Tahoma" w:hAnsi="Tahoma"/>
                <w:sz w:val="18"/>
                <w:szCs w:val="18"/>
              </w:rPr>
              <w:t>Partendo dalle osservazioni descritte nelle Sezioni 4 e 6 e dagli interventi descritti nelle Sezioni n. 5 e 7 tenuto conto</w:t>
            </w:r>
            <w:r>
              <w:rPr>
                <w:rFonts w:eastAsia="Tahoma" w:cs="Tahoma" w:ascii="Tahoma" w:hAnsi="Tahoma"/>
                <w:b/>
                <w:sz w:val="18"/>
                <w:szCs w:val="18"/>
              </w:rPr>
              <w:t xml:space="preserve"> </w:t>
            </w:r>
            <w:r>
              <w:rPr>
                <w:rFonts w:eastAsia="Times New Roman" w:cs="Times New Roman" w:ascii="Times New Roman" w:hAnsi="Times New Roman"/>
                <w:sz w:val="18"/>
                <w:szCs w:val="18"/>
              </w:rPr>
              <w:t>☐</w:t>
            </w:r>
            <w:r>
              <w:rPr>
                <w:rFonts w:eastAsia="Tahoma" w:cs="Tahoma" w:ascii="Tahoma" w:hAnsi="Tahoma"/>
                <w:b/>
                <w:sz w:val="28"/>
                <w:szCs w:val="28"/>
              </w:rPr>
              <w:t xml:space="preserve"> </w:t>
            </w:r>
            <w:r>
              <w:rPr>
                <w:rFonts w:eastAsia="Tahoma" w:cs="Tahoma" w:ascii="Tahoma" w:hAnsi="Tahoma"/>
                <w:sz w:val="18"/>
                <w:szCs w:val="18"/>
              </w:rPr>
              <w:t>del</w:t>
            </w:r>
            <w:r>
              <w:rPr>
                <w:rFonts w:eastAsia="Tahoma" w:cs="Tahoma" w:ascii="Tahoma" w:hAnsi="Tahoma"/>
                <w:b/>
                <w:sz w:val="18"/>
                <w:szCs w:val="18"/>
              </w:rPr>
              <w:t xml:space="preserve"> Verbale di accertamento </w:t>
            </w:r>
            <w:r>
              <w:rPr>
                <w:rFonts w:eastAsia="Times New Roman" w:cs="Times New Roman" w:ascii="Times New Roman" w:hAnsi="Times New Roman"/>
                <w:sz w:val="18"/>
                <w:szCs w:val="18"/>
              </w:rPr>
              <w:t xml:space="preserve">☐ </w:t>
            </w:r>
            <w:r>
              <w:rPr>
                <w:rFonts w:eastAsia="Tahoma" w:cs="Tahoma" w:ascii="Tahoma" w:hAnsi="Tahoma"/>
                <w:sz w:val="18"/>
                <w:szCs w:val="18"/>
              </w:rPr>
              <w:t>del</w:t>
            </w:r>
            <w:r>
              <w:rPr>
                <w:rFonts w:eastAsia="Times New Roman" w:cs="Times New Roman" w:ascii="Times New Roman" w:hAnsi="Times New Roman"/>
                <w:sz w:val="18"/>
                <w:szCs w:val="18"/>
              </w:rPr>
              <w:t xml:space="preserve"> </w:t>
            </w:r>
            <w:r>
              <w:rPr>
                <w:rFonts w:eastAsia="Tahoma" w:cs="Tahoma" w:ascii="Tahoma" w:hAnsi="Tahoma"/>
                <w:b/>
                <w:sz w:val="18"/>
                <w:szCs w:val="18"/>
              </w:rPr>
              <w:t xml:space="preserve">Profilo di Funzionamento, </w:t>
            </w:r>
            <w:r>
              <w:rPr>
                <w:rFonts w:eastAsia="Tahoma" w:cs="Tahoma" w:ascii="Tahoma" w:hAnsi="Tahoma"/>
                <w:sz w:val="18"/>
                <w:szCs w:val="18"/>
              </w:rPr>
              <w:t>e</w:t>
            </w:r>
            <w:r>
              <w:rPr>
                <w:rFonts w:eastAsia="Tahoma" w:cs="Tahoma" w:ascii="Tahoma" w:hAnsi="Tahoma"/>
                <w:b/>
                <w:sz w:val="18"/>
                <w:szCs w:val="18"/>
              </w:rPr>
              <w:t xml:space="preserve"> </w:t>
            </w:r>
            <w:r>
              <w:rPr>
                <w:rFonts w:eastAsia="Tahoma" w:cs="Tahoma" w:ascii="Tahoma" w:hAnsi="Tahoma"/>
                <w:sz w:val="18"/>
                <w:szCs w:val="18"/>
              </w:rPr>
              <w:t>del suo</w:t>
            </w:r>
            <w:r>
              <w:rPr>
                <w:rFonts w:eastAsia="Tahoma" w:cs="Tahoma" w:ascii="Tahoma" w:hAnsi="Tahoma"/>
                <w:b/>
                <w:sz w:val="18"/>
                <w:szCs w:val="18"/>
              </w:rPr>
              <w:t xml:space="preserve"> eventuale aggiornamento</w:t>
            </w:r>
            <w:r>
              <w:rPr>
                <w:rFonts w:eastAsia="Times New Roman" w:cs="Times New Roman" w:ascii="Times New Roman" w:hAnsi="Times New Roman"/>
                <w:sz w:val="18"/>
                <w:szCs w:val="18"/>
              </w:rPr>
              <w:t xml:space="preserve"> </w:t>
            </w:r>
            <w:r>
              <w:rPr>
                <w:rFonts w:eastAsia="Tahoma" w:cs="Tahoma" w:ascii="Tahoma" w:hAnsi="Tahoma"/>
                <w:sz w:val="18"/>
                <w:szCs w:val="18"/>
              </w:rPr>
              <w:t>e dei risultati raggiunti, nonché di eventuali difficoltà emerse durante l'anno:</w:t>
            </w:r>
          </w:p>
          <w:p>
            <w:pPr>
              <w:pStyle w:val="Normal"/>
              <w:widowControl w:val="false"/>
              <w:spacing w:lineRule="auto" w:line="240" w:before="120" w:after="120"/>
              <w:rPr>
                <w:rFonts w:ascii="Tahoma" w:hAnsi="Tahoma" w:eastAsia="Tahoma" w:cs="Tahoma"/>
                <w:sz w:val="18"/>
                <w:szCs w:val="18"/>
              </w:rPr>
            </w:pPr>
            <w:r>
              <w:rPr>
                <w:rFonts w:eastAsia="Tahoma" w:cs="Tahoma" w:ascii="Tahoma" w:hAnsi="Tahoma"/>
                <w:sz w:val="18"/>
                <w:szCs w:val="18"/>
              </w:rPr>
              <w:t xml:space="preserve">- si indica il fabbisogno di risorse da destinare agli interventi di </w:t>
            </w:r>
            <w:r>
              <w:rPr>
                <w:rFonts w:eastAsia="Tahoma" w:cs="Tahoma" w:ascii="Tahoma" w:hAnsi="Tahoma"/>
                <w:b/>
                <w:sz w:val="18"/>
                <w:szCs w:val="18"/>
                <w:u w:val="single"/>
              </w:rPr>
              <w:t>assistenza igienica e di base</w:t>
            </w:r>
            <w:r>
              <w:rPr>
                <w:rFonts w:eastAsia="Tahoma" w:cs="Tahoma" w:ascii="Tahoma" w:hAnsi="Tahoma"/>
                <w:sz w:val="18"/>
                <w:szCs w:val="18"/>
              </w:rPr>
              <w:t xml:space="preserve">, nel modo seguente </w:t>
            </w:r>
            <w:r>
              <w:rPr>
                <w:rFonts w:eastAsia="Tahoma" w:cs="Tahoma" w:ascii="Tahoma" w:hAnsi="Tahoma"/>
                <w:b/>
                <w:u w:val="single"/>
              </w:rPr>
              <w:t>     </w:t>
            </w:r>
          </w:p>
          <w:p>
            <w:pPr>
              <w:pStyle w:val="Normal"/>
              <w:widowControl w:val="false"/>
              <w:spacing w:lineRule="auto" w:line="240" w:before="120" w:after="120"/>
              <w:jc w:val="both"/>
              <w:rPr>
                <w:rFonts w:ascii="Tahoma" w:hAnsi="Tahoma" w:eastAsia="Tahoma" w:cs="Tahoma"/>
                <w:sz w:val="18"/>
                <w:szCs w:val="18"/>
              </w:rPr>
            </w:pPr>
            <w:r>
              <w:rPr>
                <w:rFonts w:eastAsia="Tahoma" w:cs="Tahoma" w:ascii="Tahoma" w:hAnsi="Tahoma"/>
                <w:sz w:val="18"/>
                <w:szCs w:val="18"/>
              </w:rPr>
              <w:t>- si indica, come segue, il fabbisogno di risorse professionali da destinare all'</w:t>
            </w:r>
            <w:r>
              <w:rPr>
                <w:rFonts w:eastAsia="Tahoma" w:cs="Tahoma" w:ascii="Tahoma" w:hAnsi="Tahoma"/>
                <w:b/>
                <w:sz w:val="18"/>
                <w:szCs w:val="18"/>
                <w:u w:val="single"/>
              </w:rPr>
              <w:t>assistenza, all'autonomia e/o alla comunicazione</w:t>
            </w:r>
            <w:r>
              <w:rPr>
                <w:rFonts w:eastAsia="Tahoma" w:cs="Tahoma" w:ascii="Tahoma" w:hAnsi="Tahoma"/>
                <w:sz w:val="18"/>
                <w:szCs w:val="18"/>
              </w:rPr>
              <w:t xml:space="preserve"> - nell’ambito di quanto previsto dal Decreto Interministeriale  182/2020 e dall’Accordo di cui all’art. 3, comma 5</w:t>
            </w:r>
            <w:r>
              <w:rPr>
                <w:rFonts w:eastAsia="Tahoma" w:cs="Tahoma" w:ascii="Tahoma" w:hAnsi="Tahoma"/>
                <w:i/>
                <w:sz w:val="18"/>
                <w:szCs w:val="18"/>
              </w:rPr>
              <w:t>bis</w:t>
            </w:r>
            <w:r>
              <w:rPr>
                <w:rFonts w:eastAsia="Tahoma" w:cs="Tahoma" w:ascii="Tahoma" w:hAnsi="Tahoma"/>
                <w:sz w:val="18"/>
                <w:szCs w:val="18"/>
              </w:rPr>
              <w:t xml:space="preserve"> del D.Lgs 66/2017 e s.m.i. - per l'a. s. successivo: </w:t>
            </w:r>
          </w:p>
          <w:p>
            <w:pPr>
              <w:pStyle w:val="Normal"/>
              <w:widowControl w:val="false"/>
              <w:spacing w:lineRule="auto" w:line="240" w:before="120" w:after="120"/>
              <w:rPr>
                <w:rFonts w:ascii="Tahoma" w:hAnsi="Tahoma" w:eastAsia="Tahoma" w:cs="Tahoma"/>
                <w:sz w:val="18"/>
                <w:szCs w:val="18"/>
                <w:u w:val="single"/>
              </w:rPr>
            </w:pPr>
            <w:r>
              <w:rPr>
                <w:rFonts w:eastAsia="Tahoma" w:cs="Tahoma" w:ascii="Tahoma" w:hAnsi="Tahoma"/>
                <w:sz w:val="18"/>
                <w:szCs w:val="18"/>
              </w:rPr>
              <w:t xml:space="preserve">tipologia di assistenza / figura professionale </w:t>
            </w:r>
            <w:r>
              <w:rPr>
                <w:rFonts w:eastAsia="Tahoma" w:cs="Tahoma" w:ascii="Tahoma" w:hAnsi="Tahoma"/>
                <w:b/>
              </w:rPr>
              <w:t>     </w:t>
            </w:r>
          </w:p>
          <w:p>
            <w:pPr>
              <w:pStyle w:val="Normal"/>
              <w:widowControl w:val="false"/>
              <w:spacing w:lineRule="auto" w:line="240" w:before="120" w:after="120"/>
              <w:rPr>
                <w:rFonts w:ascii="Tahoma" w:hAnsi="Tahoma" w:eastAsia="Tahoma" w:cs="Tahoma"/>
                <w:sz w:val="18"/>
                <w:szCs w:val="18"/>
              </w:rPr>
            </w:pPr>
            <w:r>
              <w:rPr>
                <w:rFonts w:eastAsia="Tahoma" w:cs="Tahoma" w:ascii="Tahoma" w:hAnsi="Tahoma"/>
                <w:sz w:val="18"/>
                <w:szCs w:val="18"/>
              </w:rPr>
              <w:t xml:space="preserve">per N. ore </w:t>
            </w:r>
            <w:r>
              <w:rPr>
                <w:rFonts w:eastAsia="Tahoma" w:cs="Tahoma" w:ascii="Tahoma" w:hAnsi="Tahoma"/>
                <w:b/>
                <w:u w:val="single"/>
              </w:rPr>
              <w:t>     </w:t>
            </w:r>
            <w:r>
              <w:rPr>
                <w:rFonts w:eastAsia="Tahoma" w:cs="Tahoma" w:ascii="Tahoma" w:hAnsi="Tahoma"/>
                <w:sz w:val="18"/>
                <w:szCs w:val="18"/>
              </w:rPr>
              <w:t xml:space="preserve"> (1). </w:t>
            </w:r>
          </w:p>
        </w:tc>
      </w:tr>
      <w:tr>
        <w:trPr/>
        <w:tc>
          <w:tcPr>
            <w:tcW w:w="24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18"/>
                <w:szCs w:val="18"/>
              </w:rPr>
              <w:t xml:space="preserve">Eventuali esigenze correlate al </w:t>
            </w:r>
            <w:r>
              <w:rPr>
                <w:rFonts w:eastAsia="Tahoma" w:cs="Tahoma" w:ascii="Tahoma" w:hAnsi="Tahoma"/>
                <w:b/>
                <w:sz w:val="18"/>
                <w:szCs w:val="18"/>
                <w:u w:val="single"/>
              </w:rPr>
              <w:t>trasporto</w:t>
            </w:r>
            <w:r>
              <w:rPr>
                <w:rFonts w:eastAsia="Tahoma" w:cs="Tahoma" w:ascii="Tahoma" w:hAnsi="Tahoma"/>
                <w:sz w:val="18"/>
                <w:szCs w:val="18"/>
              </w:rPr>
              <w:t xml:space="preserve"> dell’alunno/a da e verso la scuola</w:t>
            </w:r>
          </w:p>
        </w:tc>
        <w:tc>
          <w:tcPr>
            <w:tcW w:w="7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18"/>
                <w:szCs w:val="18"/>
              </w:rPr>
            </w:pPr>
            <w:r>
              <w:rPr>
                <w:rFonts w:eastAsia="Tahoma" w:cs="Tahoma" w:ascii="Tahoma" w:hAnsi="Tahoma"/>
                <w:sz w:val="18"/>
                <w:szCs w:val="18"/>
              </w:rPr>
              <w:t>     </w:t>
            </w:r>
          </w:p>
        </w:tc>
      </w:tr>
    </w:tbl>
    <w:p>
      <w:pPr>
        <w:pStyle w:val="Normal"/>
        <w:spacing w:lineRule="auto" w:line="240" w:before="0" w:after="0"/>
        <w:rPr>
          <w:rFonts w:ascii="Tahoma" w:hAnsi="Tahoma" w:eastAsia="Tahoma" w:cs="Tahoma"/>
          <w:sz w:val="20"/>
          <w:szCs w:val="20"/>
        </w:rPr>
      </w:pPr>
      <w:r>
        <w:rPr>
          <w:rFonts w:eastAsia="Tahoma" w:cs="Tahoma" w:ascii="Tahoma" w:hAnsi="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pPr>
        <w:pStyle w:val="Normal"/>
        <w:spacing w:lineRule="auto" w:line="240" w:before="120" w:after="0"/>
        <w:jc w:val="both"/>
        <w:rPr>
          <w:rFonts w:ascii="Tahoma" w:hAnsi="Tahoma" w:eastAsia="Tahoma" w:cs="Tahoma"/>
          <w:sz w:val="20"/>
          <w:szCs w:val="20"/>
        </w:rPr>
      </w:pPr>
      <w:r>
        <w:rPr>
          <w:rFonts w:eastAsia="Tahoma" w:cs="Tahoma" w:ascii="Tahoma" w:hAnsi="Tahoma"/>
          <w:sz w:val="20"/>
          <w:szCs w:val="20"/>
        </w:rPr>
        <w:t xml:space="preserve">La </w:t>
      </w:r>
      <w:r>
        <w:rPr>
          <w:rFonts w:eastAsia="Tahoma" w:cs="Tahoma" w:ascii="Tahoma" w:hAnsi="Tahoma"/>
          <w:b/>
          <w:sz w:val="20"/>
          <w:szCs w:val="20"/>
        </w:rPr>
        <w:t>verifica finale</w:t>
      </w:r>
      <w:r>
        <w:rPr>
          <w:rFonts w:eastAsia="Tahoma" w:cs="Tahoma" w:ascii="Tahoma" w:hAnsi="Tahoma"/>
          <w:sz w:val="20"/>
          <w:szCs w:val="20"/>
        </w:rPr>
        <w:t xml:space="preserv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w:t>
      </w:r>
      <w:r>
        <w:rPr>
          <w:rFonts w:eastAsia="Tahoma" w:cs="Tahoma" w:ascii="Tahoma" w:hAnsi="Tahoma"/>
          <w:b/>
        </w:rPr>
        <w:t>     </w:t>
      </w:r>
      <w:r>
        <w:rPr>
          <w:rFonts w:eastAsia="Tahoma" w:cs="Tahoma" w:ascii="Tahoma" w:hAnsi="Tahoma"/>
          <w:sz w:val="20"/>
          <w:szCs w:val="20"/>
        </w:rPr>
        <w:t xml:space="preserve">, come risulta da verbale n. </w:t>
      </w:r>
      <w:r>
        <w:rPr>
          <w:rFonts w:eastAsia="Tahoma" w:cs="Tahoma" w:ascii="Tahoma" w:hAnsi="Tahoma"/>
          <w:b/>
          <w:u w:val="single"/>
        </w:rPr>
        <w:t>     </w:t>
      </w:r>
      <w:r>
        <w:rPr>
          <w:rFonts w:eastAsia="Times New Roman" w:cs="Times New Roman" w:ascii="Times New Roman" w:hAnsi="Times New Roman"/>
          <w:sz w:val="24"/>
          <w:szCs w:val="24"/>
        </w:rPr>
        <w:t xml:space="preserve"> </w:t>
      </w:r>
      <w:r>
        <w:rPr>
          <w:rFonts w:eastAsia="Tahoma" w:cs="Tahoma" w:ascii="Tahoma" w:hAnsi="Tahoma"/>
          <w:sz w:val="20"/>
          <w:szCs w:val="20"/>
        </w:rPr>
        <w:t>allegato.</w:t>
      </w:r>
    </w:p>
    <w:p>
      <w:pPr>
        <w:pStyle w:val="Normal"/>
        <w:spacing w:lineRule="auto" w:line="240" w:before="120" w:after="0"/>
        <w:jc w:val="both"/>
        <w:rPr>
          <w:rFonts w:ascii="Tahoma" w:hAnsi="Tahoma" w:eastAsia="Tahoma" w:cs="Tahoma"/>
          <w:sz w:val="20"/>
          <w:szCs w:val="20"/>
        </w:rPr>
      </w:pPr>
      <w:r>
        <w:rPr>
          <w:rFonts w:eastAsia="Tahoma" w:cs="Tahoma" w:ascii="Tahoma" w:hAnsi="Tahoma"/>
          <w:sz w:val="20"/>
          <w:szCs w:val="20"/>
        </w:rPr>
        <w:t>Le firme dei componenti del GLO sono riportate nella pagina n. 2</w:t>
      </w:r>
    </w:p>
    <w:sectPr>
      <w:headerReference w:type="default" r:id="rId3"/>
      <w:footerReference w:type="default" r:id="rId4"/>
      <w:type w:val="nextPage"/>
      <w:pgSz w:w="11906" w:h="16838"/>
      <w:pgMar w:left="907" w:right="907" w:header="709" w:top="1135" w:footer="308" w:bottom="1021"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Century Gothic">
    <w:charset w:val="00"/>
    <w:family w:val="roman"/>
    <w:pitch w:val="variable"/>
  </w:font>
  <w:font w:name="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pBdr/>
      <w:shd w:val="clear" w:fill="auto"/>
      <w:tabs>
        <w:tab w:val="clear" w:pos="720"/>
        <w:tab w:val="center" w:pos="4819" w:leader="none"/>
        <w:tab w:val="right" w:pos="9638" w:leader="none"/>
      </w:tabs>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fldChar w:fldCharType="begin"/>
    </w:r>
    <w:r>
      <w:rPr/>
      <w:instrText> PAGE </w:instrText>
    </w:r>
    <w:r>
      <w:rPr/>
      <w:fldChar w:fldCharType="separate"/>
    </w:r>
    <w:r>
      <w:rPr/>
      <w:t>5</w:t>
    </w:r>
    <w:r>
      <w:rPr/>
      <w:fldChar w:fldCharType="end"/>
    </w:r>
  </w:p>
  <w:p>
    <w:pPr>
      <w:pStyle w:val="Normal"/>
      <w:pBdr/>
      <w:tabs>
        <w:tab w:val="clear" w:pos="720"/>
        <w:tab w:val="center" w:pos="4819" w:leader="none"/>
        <w:tab w:val="right" w:pos="9638" w:leader="none"/>
      </w:tabs>
      <w:spacing w:lineRule="auto" w:line="240" w:before="0" w:after="0"/>
      <w:jc w:val="center"/>
      <w:rPr>
        <w:color w:val="000000"/>
      </w:rPr>
    </w:pPr>
    <w:bookmarkStart w:id="4" w:name="_heading=h.30j0zll1"/>
    <w:bookmarkEnd w:id="4"/>
    <w:r>
      <w:rPr>
        <w:color w:val="000000"/>
      </w:rPr>
      <w:drawing>
        <wp:anchor behindDoc="1" distT="0" distB="0" distL="0" distR="0" simplePos="0" locked="0" layoutInCell="0" allowOverlap="1" relativeHeight="7">
          <wp:simplePos x="0" y="0"/>
          <wp:positionH relativeFrom="column">
            <wp:posOffset>-385445</wp:posOffset>
          </wp:positionH>
          <wp:positionV relativeFrom="paragraph">
            <wp:posOffset>635</wp:posOffset>
          </wp:positionV>
          <wp:extent cx="482600" cy="482600"/>
          <wp:effectExtent l="0" t="0" r="0" b="0"/>
          <wp:wrapNone/>
          <wp:docPr id="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
                  <pic:cNvPicPr>
                    <a:picLocks noChangeAspect="1" noChangeArrowheads="1"/>
                  </pic:cNvPicPr>
                </pic:nvPicPr>
                <pic:blipFill>
                  <a:blip r:embed="rId1"/>
                  <a:stretch>
                    <a:fillRect/>
                  </a:stretch>
                </pic:blipFill>
                <pic:spPr bwMode="auto">
                  <a:xfrm>
                    <a:off x="0" y="0"/>
                    <a:ext cx="482600" cy="482600"/>
                  </a:xfrm>
                  <a:prstGeom prst="rect">
                    <a:avLst/>
                  </a:prstGeom>
                </pic:spPr>
              </pic:pic>
            </a:graphicData>
          </a:graphic>
        </wp:anchor>
      </w:drawing>
    </w:r>
    <w:r>
      <w:rPr>
        <w:color w:val="000000"/>
      </w:rPr>
      <w:t>PEI SECONDARIA I GRADO (Allegato A3) - Verifica Finale</w:t>
    </w:r>
  </w:p>
  <w:p>
    <w:pPr>
      <w:pStyle w:val="Normal"/>
      <w:pBdr/>
      <w:tabs>
        <w:tab w:val="clear" w:pos="720"/>
        <w:tab w:val="center" w:pos="4819" w:leader="none"/>
        <w:tab w:val="right" w:pos="9638" w:leader="none"/>
      </w:tabs>
      <w:spacing w:lineRule="auto" w:line="240" w:before="0" w:after="0"/>
      <w:jc w:val="center"/>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pBdr/>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mc:AlternateContent>
        <mc:Choice Requires="wps">
          <w:drawing>
            <wp:anchor behindDoc="1" distT="0" distB="0" distL="0" distR="0" simplePos="0" locked="0" layoutInCell="0" allowOverlap="1" relativeHeight="12">
              <wp:simplePos x="0" y="0"/>
              <wp:positionH relativeFrom="column">
                <wp:posOffset>4152900</wp:posOffset>
              </wp:positionH>
              <wp:positionV relativeFrom="paragraph">
                <wp:posOffset>-158115</wp:posOffset>
              </wp:positionV>
              <wp:extent cx="2589530" cy="428625"/>
              <wp:effectExtent l="0" t="0" r="0" b="0"/>
              <wp:wrapNone/>
              <wp:docPr id="4" name="Immagine1"/>
              <a:graphic xmlns:a="http://schemas.openxmlformats.org/drawingml/2006/main">
                <a:graphicData uri="http://schemas.microsoft.com/office/word/2010/wordprocessingShape">
                  <wps:wsp>
                    <wps:cNvSpPr/>
                    <wps:spPr>
                      <a:xfrm>
                        <a:off x="0" y="0"/>
                        <a:ext cx="2588760" cy="428040"/>
                      </a:xfrm>
                      <a:prstGeom prst="rect">
                        <a:avLst/>
                      </a:prstGeom>
                      <a:solidFill>
                        <a:schemeClr val="lt1"/>
                      </a:solidFill>
                      <a:ln w="25400">
                        <a:solidFill>
                          <a:schemeClr val="accent2"/>
                        </a:solidFill>
                        <a:round/>
                      </a:ln>
                    </wps:spPr>
                    <wps:style>
                      <a:lnRef idx="0"/>
                      <a:fillRef idx="0"/>
                      <a:effectRef idx="0"/>
                      <a:fontRef idx="minor"/>
                    </wps:style>
                    <wps:txbx>
                      <w:txbxContent>
                        <w:p>
                          <w:pPr>
                            <w:pStyle w:val="Contenutocornice"/>
                            <w:spacing w:lineRule="exact" w:line="258" w:before="0" w:after="160"/>
                            <w:ind w:left="0" w:right="0" w:hanging="0"/>
                            <w:jc w:val="left"/>
                            <w:rPr/>
                          </w:pPr>
                          <w:r>
                            <w:rPr>
                              <w:rFonts w:eastAsia="Calibri" w:cs="Calibri"/>
                              <w:b/>
                              <w:i w:val="false"/>
                              <w:caps w:val="false"/>
                              <w:smallCaps w:val="false"/>
                              <w:strike w:val="false"/>
                              <w:dstrike w:val="false"/>
                              <w:color w:val="000000"/>
                              <w:position w:val="0"/>
                              <w:sz w:val="22"/>
                              <w:sz w:val="22"/>
                              <w:vertAlign w:val="baseline"/>
                            </w:rPr>
                            <w:t>SCUOLA SECONDARIA DI PRIMO GRADO</w:t>
                          </w:r>
                        </w:p>
                      </w:txbxContent>
                    </wps:txbx>
                    <wps:bodyPr>
                      <a:noAutofit/>
                    </wps:bodyPr>
                  </wps:wsp>
                </a:graphicData>
              </a:graphic>
            </wp:anchor>
          </w:drawing>
        </mc:Choice>
        <mc:Fallback>
          <w:pict>
            <v:rect id="shape_0" ID="Immagine1" fillcolor="white" stroked="t" style="position:absolute;margin-left:327pt;margin-top:-12.45pt;width:203.8pt;height:33.65pt;mso-wrap-style:square;v-text-anchor:top">
              <v:fill o:detectmouseclick="t" type="solid" color2="black"/>
              <v:stroke color="#c0504d" weight="25560" joinstyle="round" endcap="flat"/>
              <v:textbox>
                <w:txbxContent>
                  <w:p>
                    <w:pPr>
                      <w:pStyle w:val="Contenutocornice"/>
                      <w:spacing w:lineRule="exact" w:line="258" w:before="0" w:after="160"/>
                      <w:ind w:left="0" w:right="0" w:hanging="0"/>
                      <w:jc w:val="left"/>
                      <w:rPr/>
                    </w:pPr>
                    <w:r>
                      <w:rPr>
                        <w:rFonts w:eastAsia="Calibri" w:cs="Calibri"/>
                        <w:b/>
                        <w:i w:val="false"/>
                        <w:caps w:val="false"/>
                        <w:smallCaps w:val="false"/>
                        <w:strike w:val="false"/>
                        <w:dstrike w:val="false"/>
                        <w:color w:val="000000"/>
                        <w:position w:val="0"/>
                        <w:sz w:val="22"/>
                        <w:sz w:val="22"/>
                        <w:vertAlign w:val="baseline"/>
                      </w:rPr>
                      <w:t>SCUOLA SECONDARIA DI PRIMO GRADO</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8"/>
      <w:numFmt w:val="decimal"/>
      <w:lvlText w:val="%1"/>
      <w:lvlJc w:val="left"/>
      <w:pPr>
        <w:tabs>
          <w:tab w:val="num" w:pos="0"/>
        </w:tabs>
        <w:ind w:left="360" w:hanging="360"/>
      </w:pPr>
      <w:rPr>
        <w:b/>
      </w:rPr>
    </w:lvl>
    <w:lvl w:ilvl="1">
      <w:start w:val="2"/>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2">
    <w:lvl w:ilvl="0">
      <w:start w:val="1"/>
      <w:numFmt w:val="decimal"/>
      <w:lvlText w:val="%1."/>
      <w:lvlJc w:val="left"/>
      <w:pPr>
        <w:tabs>
          <w:tab w:val="num" w:pos="0"/>
        </w:tabs>
        <w:ind w:left="644" w:hanging="359"/>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default="1">
    <w:name w:val="Normal"/>
    <w:qFormat/>
    <w:rsid w:val="00ec3939"/>
    <w:pPr>
      <w:widowControl/>
      <w:bidi w:val="0"/>
      <w:spacing w:lineRule="auto" w:line="259" w:before="0" w:after="160"/>
      <w:jc w:val="left"/>
    </w:pPr>
    <w:rPr>
      <w:rFonts w:ascii="Calibri" w:hAnsi="Calibri" w:eastAsia="Calibri" w:cs="Calibri"/>
      <w:color w:val="auto"/>
      <w:kern w:val="0"/>
      <w:sz w:val="22"/>
      <w:szCs w:val="22"/>
      <w:lang w:eastAsia="it-IT" w:val="it-IT" w:bidi="hi-IN"/>
    </w:rPr>
  </w:style>
  <w:style w:type="paragraph" w:styleId="Titolo1">
    <w:name w:val="Heading 1"/>
    <w:basedOn w:val="ListParagraph"/>
    <w:next w:val="Normal"/>
    <w:link w:val="Titolo1Carattere"/>
    <w:uiPriority w:val="9"/>
    <w:qFormat/>
    <w:rsid w:val="00ec3939"/>
    <w:pPr>
      <w:keepNext w:val="true"/>
      <w:keepLines/>
      <w:pBdr>
        <w:bottom w:val="single" w:sz="4" w:space="1" w:color="000000"/>
      </w:pBdr>
      <w:outlineLvl w:val="0"/>
    </w:pPr>
    <w:rPr>
      <w:rFonts w:ascii="Tahoma" w:hAnsi="Tahoma" w:eastAsia="Tahoma" w:cs="Tahoma"/>
      <w:b/>
      <w:bCs/>
      <w:color w:val="000000"/>
      <w:sz w:val="24"/>
      <w:szCs w:val="24"/>
    </w:rPr>
  </w:style>
  <w:style w:type="paragraph" w:styleId="Titolo2">
    <w:name w:val="Heading 2"/>
    <w:basedOn w:val="Normal1"/>
    <w:next w:val="Normal1"/>
    <w:qFormat/>
    <w:pPr>
      <w:keepNext w:val="true"/>
      <w:keepLines/>
      <w:pageBreakBefore w:val="false"/>
      <w:spacing w:lineRule="auto" w:line="240" w:before="360" w:after="80"/>
    </w:pPr>
    <w:rPr>
      <w:b/>
      <w:sz w:val="36"/>
      <w:szCs w:val="36"/>
    </w:rPr>
  </w:style>
  <w:style w:type="paragraph" w:styleId="Titolo3">
    <w:name w:val="Heading 3"/>
    <w:basedOn w:val="Normal1"/>
    <w:next w:val="Normal1"/>
    <w:qFormat/>
    <w:pPr>
      <w:keepNext w:val="true"/>
      <w:keepLines/>
      <w:pageBreakBefore w:val="false"/>
      <w:spacing w:lineRule="auto" w:line="240" w:before="280" w:after="80"/>
    </w:pPr>
    <w:rPr>
      <w:b/>
      <w:sz w:val="28"/>
      <w:szCs w:val="28"/>
    </w:rPr>
  </w:style>
  <w:style w:type="paragraph" w:styleId="Titolo4">
    <w:name w:val="Heading 4"/>
    <w:basedOn w:val="Normal1"/>
    <w:next w:val="Normal1"/>
    <w:qFormat/>
    <w:pPr>
      <w:keepNext w:val="true"/>
      <w:keepLines/>
      <w:pageBreakBefore w:val="false"/>
      <w:spacing w:lineRule="auto" w:line="240" w:before="240" w:after="40"/>
    </w:pPr>
    <w:rPr>
      <w:b/>
      <w:sz w:val="24"/>
      <w:szCs w:val="24"/>
    </w:rPr>
  </w:style>
  <w:style w:type="paragraph" w:styleId="Titolo5">
    <w:name w:val="Heading 5"/>
    <w:basedOn w:val="Normal1"/>
    <w:next w:val="Normal1"/>
    <w:qFormat/>
    <w:pPr>
      <w:keepNext w:val="true"/>
      <w:keepLines/>
      <w:pageBreakBefore w:val="false"/>
      <w:spacing w:lineRule="auto" w:line="240" w:before="220" w:after="40"/>
    </w:pPr>
    <w:rPr>
      <w:b/>
      <w:sz w:val="22"/>
      <w:szCs w:val="22"/>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ec3939"/>
    <w:rPr>
      <w:rFonts w:ascii="Tahoma" w:hAnsi="Tahoma" w:eastAsia="Tahoma" w:cs="Tahoma"/>
      <w:b/>
      <w:bCs/>
      <w:color w:val="000000"/>
      <w:sz w:val="24"/>
      <w:szCs w:val="24"/>
      <w:lang w:eastAsia="it-IT"/>
    </w:rPr>
  </w:style>
  <w:style w:type="character" w:styleId="PidipaginaCarattere" w:customStyle="1">
    <w:name w:val="Piè di pagina Carattere"/>
    <w:basedOn w:val="DefaultParagraphFont"/>
    <w:link w:val="Pidipagina"/>
    <w:uiPriority w:val="99"/>
    <w:qFormat/>
    <w:rsid w:val="00ec3939"/>
    <w:rPr>
      <w:rFonts w:ascii="Calibri" w:hAnsi="Calibri" w:eastAsia="Calibri" w:cs="Calibri"/>
      <w:lang w:eastAsia="it-IT"/>
    </w:rPr>
  </w:style>
  <w:style w:type="character" w:styleId="IntestazioneCarattere" w:customStyle="1">
    <w:name w:val="Intestazione Carattere"/>
    <w:basedOn w:val="DefaultParagraphFont"/>
    <w:link w:val="Intestazione"/>
    <w:uiPriority w:val="99"/>
    <w:qFormat/>
    <w:rsid w:val="00ec3939"/>
    <w:rPr>
      <w:rFonts w:ascii="Calibri" w:hAnsi="Calibri" w:eastAsia="Calibri" w:cs="Calibri"/>
      <w:lang w:eastAsia="it-IT"/>
    </w:rPr>
  </w:style>
  <w:style w:type="character" w:styleId="TestofumettoCarattere" w:customStyle="1">
    <w:name w:val="Testo fumetto Carattere"/>
    <w:basedOn w:val="DefaultParagraphFont"/>
    <w:link w:val="Testofumetto"/>
    <w:uiPriority w:val="99"/>
    <w:semiHidden/>
    <w:qFormat/>
    <w:rsid w:val="003f5bab"/>
    <w:rPr>
      <w:rFonts w:ascii="Tahoma" w:hAnsi="Tahoma" w:eastAsia="Calibri" w:cs="Tahoma"/>
      <w:sz w:val="16"/>
      <w:szCs w:val="16"/>
      <w:lang w:eastAsia="it-IT"/>
    </w:rPr>
  </w:style>
  <w:style w:type="character" w:styleId="CollegamentoInternet">
    <w:name w:val="Collegamento Internet"/>
    <w:semiHidden/>
    <w:rsid w:val="003f7a9f"/>
    <w:rPr>
      <w:color w:val="0000FF"/>
      <w:sz w:val="20"/>
      <w:u w:val="single"/>
    </w:rPr>
  </w:style>
  <w:style w:type="character" w:styleId="CollegamentoInternetvisitato">
    <w:name w:val="Collegamento Internet visitato"/>
    <w:basedOn w:val="DefaultParagraphFont"/>
    <w:uiPriority w:val="99"/>
    <w:semiHidden/>
    <w:unhideWhenUsed/>
    <w:rsid w:val="00e062a6"/>
    <w:rPr>
      <w:color w:val="800080" w:themeColor="followedHyperlink"/>
      <w:u w:val="single"/>
    </w:rPr>
  </w:style>
  <w:style w:type="character" w:styleId="CorpodeltestoCarattere" w:customStyle="1">
    <w:name w:val="Corpo del testo Carattere"/>
    <w:basedOn w:val="DefaultParagraphFont"/>
    <w:link w:val="Corpodeltesto"/>
    <w:uiPriority w:val="1"/>
    <w:qFormat/>
    <w:rsid w:val="00fa70bf"/>
    <w:rPr>
      <w:rFonts w:ascii="Tahoma" w:hAnsi="Tahoma" w:eastAsia="Tahoma" w:cs="Tahoma"/>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1"/>
    <w:qFormat/>
    <w:rsid w:val="00fa70bf"/>
    <w:pPr>
      <w:widowControl w:val="false"/>
      <w:spacing w:lineRule="auto" w:line="240" w:before="0" w:after="0"/>
    </w:pPr>
    <w:rPr>
      <w:rFonts w:ascii="Tahoma" w:hAnsi="Tahoma" w:eastAsia="Tahoma" w:cs="Tahoma"/>
      <w:sz w:val="20"/>
      <w:szCs w:val="20"/>
      <w:lang w:eastAsia="en-US"/>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ec3939"/>
    <w:pPr>
      <w:tabs>
        <w:tab w:val="clear" w:pos="720"/>
        <w:tab w:val="center" w:pos="4819" w:leader="none"/>
        <w:tab w:val="right" w:pos="9638" w:leader="none"/>
      </w:tabs>
      <w:spacing w:lineRule="auto" w:line="240" w:before="0" w:after="0"/>
    </w:pPr>
    <w:rPr/>
  </w:style>
  <w:style w:type="paragraph" w:styleId="ListParagraph">
    <w:name w:val="List Paragraph"/>
    <w:basedOn w:val="Normal"/>
    <w:uiPriority w:val="1"/>
    <w:qFormat/>
    <w:rsid w:val="00ec3939"/>
    <w:pPr>
      <w:spacing w:before="0" w:after="160"/>
      <w:ind w:left="720" w:hanging="0"/>
      <w:contextualSpacing/>
    </w:pPr>
    <w:rPr/>
  </w:style>
  <w:style w:type="paragraph" w:styleId="Intestazione">
    <w:name w:val="Header"/>
    <w:basedOn w:val="Normal"/>
    <w:link w:val="IntestazioneCarattere"/>
    <w:uiPriority w:val="99"/>
    <w:unhideWhenUsed/>
    <w:rsid w:val="00ec3939"/>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3f5bab"/>
    <w:pPr>
      <w:spacing w:lineRule="auto" w:line="240" w:before="0" w:after="0"/>
    </w:pPr>
    <w:rPr>
      <w:rFonts w:ascii="Tahoma" w:hAnsi="Tahoma" w:cs="Tahoma"/>
      <w:sz w:val="16"/>
      <w:szCs w:val="16"/>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ec3939"/>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gliatabella1">
    <w:name w:val="Griglia tabella1"/>
    <w:basedOn w:val="Tabellanormale"/>
    <w:uiPriority w:val="59"/>
    <w:rsid w:val="00ec39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LobYEFTfqp606xOrQPx6udsvb2w==">CgMxLjAaJQoBMBIgCh4IB0IaCgZUYWhvbWESEEFyaWFsIFVuaWNvZGUgTVMaJQoBMRIgCh4IB0IaCgZUYWhvbWESEEFyaWFsIFVuaWNvZGUgTVMaJQoBMhIgCh4IB0IaCgZUYWhvbWESEEFyaWFsIFVuaWNvZGUgTVMaJQoBMxIgCh4IB0IaCgZUYWhvbWESEEFyaWFsIFVuaWNvZGUgTVMaJQoBNBIgCh4IB0IaCgZUYWhvbWESEEFyaWFsIFVuaWNvZGUgTVMaJQoBNRIgCh4IB0IaCgZUYWhvbWESEEFyaWFsIFVuaWNvZGUgTVMaJQoBNhIgCh4IB0IaCgZUYWhvbWESEEFyaWFsIFVuaWNvZGUgTVMaJQoBNxIgCh4IB0IaCgZUYWhvbWESEEFyaWFsIFVuaWNvZGUgTVMaJQoBOBIgCh4IB0IaCgZUYWhvbWESEEFyaWFsIFVuaWNvZGUgTVMaJQoBORIgCh4IB0IaCgZUYWhvbWESEEFyaWFsIFVuaWNvZGUgTVMaJgoCMTASIAoeCAdCGgoGVGFob21hEhBBcmlhbCBVbmljb2RlIE1TGiYKAjExEiAKHggHQhoKBlRhaG9tYRIQQXJpYWwgVW5pY29kZSBNUzIIaC5namRneHMyCWguMzBqMHpsbDIIaC5namRneHMyCWguMzBqMHpsbDgAciExbUp4RF9LeFRiZ0dMblZGVFVMTmtmZDVCSG5OSVVVU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LibreOffice/7.0.6.2$Windows_X86_64 LibreOffice_project/144abb84a525d8e30c9dbbefa69cbbf2d8d4ae3b</Application>
  <AppVersion>15.0000</AppVersion>
  <Pages>5</Pages>
  <Words>994</Words>
  <Characters>6203</Characters>
  <CharactersWithSpaces>7429</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2023-09-16T10:56:00Z</dcterms:created>
  <dc:creator>MIUR</dc:creator>
  <dc:description/>
  <dc:language>it-IT</dc:language>
  <cp:lastModifiedBy/>
  <dcterms:modified xsi:type="dcterms:W3CDTF">2025-01-08T16:17:11Z</dcterms:modified>
  <cp:revision>1</cp:revision>
  <dc:subject/>
  <dc:title/>
</cp:coreProperties>
</file>